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2FD26" w14:textId="2950D0BE" w:rsidR="00637485" w:rsidRPr="00225C6D" w:rsidRDefault="00ED6752" w:rsidP="00225C6D">
      <w:pPr>
        <w:pStyle w:val="Titre7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208D5" w:rsidRPr="00D208D5">
        <w:rPr>
          <w:noProof/>
        </w:rPr>
        <w:t xml:space="preserve">                  </w:t>
      </w:r>
      <w:r w:rsidR="00267795">
        <w:rPr>
          <w:rFonts w:ascii="Garamond" w:hAnsi="Garamond"/>
        </w:rPr>
        <w:tab/>
      </w:r>
      <w:r w:rsidR="00267795">
        <w:rPr>
          <w:rFonts w:ascii="Garamond" w:hAnsi="Garamond"/>
        </w:rPr>
        <w:tab/>
      </w:r>
    </w:p>
    <w:p w14:paraId="74B491CC" w14:textId="77B8E2AD" w:rsidR="00D426ED" w:rsidRDefault="00D426ED" w:rsidP="005A2747">
      <w:pPr>
        <w:tabs>
          <w:tab w:val="left" w:pos="54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D0CC0" w14:textId="5D3EC5A4" w:rsidR="00BC234B" w:rsidRDefault="00BC234B" w:rsidP="005A2747">
      <w:pPr>
        <w:tabs>
          <w:tab w:val="left" w:pos="54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0FEA4" w14:textId="0EA5C029" w:rsidR="00BC234B" w:rsidRDefault="00BC234B" w:rsidP="005A2747">
      <w:pPr>
        <w:tabs>
          <w:tab w:val="left" w:pos="54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98B90" w14:textId="77777777" w:rsidR="00BC234B" w:rsidRPr="00F03B89" w:rsidRDefault="00BC234B" w:rsidP="005A2747">
      <w:pPr>
        <w:tabs>
          <w:tab w:val="left" w:pos="54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A31C0" w14:textId="77777777" w:rsidR="00D426ED" w:rsidRPr="00F03B89" w:rsidRDefault="00D426ED" w:rsidP="00D426ED">
      <w:pPr>
        <w:pStyle w:val="Sansinterligne"/>
        <w:tabs>
          <w:tab w:val="left" w:pos="5055"/>
        </w:tabs>
        <w:rPr>
          <w:rFonts w:ascii="Times New Roman" w:hAnsi="Times New Roman" w:cs="Times New Roman"/>
          <w:b/>
          <w:sz w:val="24"/>
          <w:szCs w:val="24"/>
        </w:rPr>
      </w:pPr>
      <w:r w:rsidRPr="00F03B89">
        <w:rPr>
          <w:rFonts w:ascii="Times New Roman" w:hAnsi="Times New Roman" w:cs="Times New Roman"/>
          <w:b/>
          <w:sz w:val="24"/>
          <w:szCs w:val="24"/>
        </w:rPr>
        <w:tab/>
      </w:r>
    </w:p>
    <w:p w14:paraId="0F636925" w14:textId="5A3FB13D" w:rsidR="00D426ED" w:rsidRPr="00F03B89" w:rsidRDefault="005A2747" w:rsidP="00D426ED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HARMONISATION DES POLITIQUES PHARMACEUTIQUES EN AFRIQUE CENTRALE</w:t>
      </w:r>
    </w:p>
    <w:p w14:paraId="31B1A4DD" w14:textId="77777777" w:rsidR="00D426ED" w:rsidRPr="00F03B89" w:rsidRDefault="00D426ED" w:rsidP="0060085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070E85FC" w14:textId="315065A0" w:rsidR="00D426ED" w:rsidRPr="005A2747" w:rsidRDefault="00E2775C" w:rsidP="00E277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B6">
        <w:rPr>
          <w:rFonts w:ascii="Times New Roman" w:hAnsi="Times New Roman" w:cs="Times New Roman"/>
          <w:b/>
          <w:sz w:val="28"/>
          <w:szCs w:val="28"/>
        </w:rPr>
        <w:t>PROJET D’IMPLEMEN</w:t>
      </w:r>
      <w:r w:rsidR="009C5433" w:rsidRPr="001D56B6">
        <w:rPr>
          <w:rFonts w:ascii="Times New Roman" w:hAnsi="Times New Roman" w:cs="Times New Roman"/>
          <w:b/>
          <w:sz w:val="28"/>
          <w:szCs w:val="28"/>
        </w:rPr>
        <w:t xml:space="preserve">TATION </w:t>
      </w:r>
      <w:r w:rsidR="00246F92" w:rsidRPr="001D56B6">
        <w:rPr>
          <w:rFonts w:ascii="Times New Roman" w:hAnsi="Times New Roman" w:cs="Times New Roman"/>
          <w:b/>
          <w:sz w:val="28"/>
          <w:szCs w:val="28"/>
        </w:rPr>
        <w:t>D’ACHATS</w:t>
      </w:r>
      <w:r w:rsidR="009C5433" w:rsidRPr="001D5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33" w:rsidRPr="005A2747">
        <w:rPr>
          <w:rFonts w:ascii="Times New Roman" w:hAnsi="Times New Roman" w:cs="Times New Roman"/>
          <w:b/>
          <w:sz w:val="28"/>
          <w:szCs w:val="28"/>
        </w:rPr>
        <w:t>GROUP</w:t>
      </w:r>
      <w:r w:rsidR="005A2747">
        <w:rPr>
          <w:rFonts w:ascii="Times New Roman" w:hAnsi="Times New Roman" w:cs="Times New Roman"/>
          <w:b/>
          <w:sz w:val="28"/>
          <w:szCs w:val="28"/>
        </w:rPr>
        <w:t>ES</w:t>
      </w:r>
      <w:r w:rsidR="009C5433" w:rsidRPr="005A2747">
        <w:rPr>
          <w:rFonts w:ascii="Times New Roman" w:hAnsi="Times New Roman" w:cs="Times New Roman"/>
          <w:b/>
          <w:sz w:val="28"/>
          <w:szCs w:val="28"/>
        </w:rPr>
        <w:t xml:space="preserve"> DES PRODUITS DE SANTÉ</w:t>
      </w:r>
      <w:r w:rsidRPr="005A2747">
        <w:rPr>
          <w:rFonts w:ascii="Times New Roman" w:hAnsi="Times New Roman" w:cs="Times New Roman"/>
          <w:b/>
          <w:sz w:val="28"/>
          <w:szCs w:val="28"/>
        </w:rPr>
        <w:t xml:space="preserve"> EN ZONE CEMAC.</w:t>
      </w:r>
    </w:p>
    <w:p w14:paraId="53DBDC72" w14:textId="0503D11B" w:rsidR="00E2775C" w:rsidRPr="00E2775C" w:rsidRDefault="00E2775C" w:rsidP="00E2775C">
      <w:pPr>
        <w:pStyle w:val="Citationintense"/>
        <w:rPr>
          <w:rFonts w:ascii="Times New Roman" w:hAnsi="Times New Roman" w:cs="Times New Roman"/>
          <w:sz w:val="28"/>
          <w:szCs w:val="28"/>
        </w:rPr>
      </w:pPr>
      <w:r w:rsidRPr="00E2775C">
        <w:rPr>
          <w:rFonts w:ascii="Times New Roman" w:hAnsi="Times New Roman" w:cs="Times New Roman"/>
          <w:sz w:val="28"/>
          <w:szCs w:val="28"/>
        </w:rPr>
        <w:t xml:space="preserve">ATELIER TECHNIQUE DE </w:t>
      </w:r>
      <w:r w:rsidR="005913D3">
        <w:rPr>
          <w:rFonts w:ascii="Times New Roman" w:hAnsi="Times New Roman" w:cs="Times New Roman"/>
          <w:sz w:val="28"/>
          <w:szCs w:val="28"/>
        </w:rPr>
        <w:t xml:space="preserve">MISE EN PLACE </w:t>
      </w:r>
      <w:r w:rsidRPr="00E2775C">
        <w:rPr>
          <w:rFonts w:ascii="Times New Roman" w:hAnsi="Times New Roman" w:cs="Times New Roman"/>
          <w:sz w:val="28"/>
          <w:szCs w:val="28"/>
        </w:rPr>
        <w:t xml:space="preserve">D’UN MECANISME D’ACHAT GROUPE DE </w:t>
      </w:r>
      <w:r w:rsidR="00BE18E7">
        <w:rPr>
          <w:rFonts w:ascii="Times New Roman" w:hAnsi="Times New Roman" w:cs="Times New Roman"/>
          <w:sz w:val="28"/>
          <w:szCs w:val="28"/>
        </w:rPr>
        <w:t>PRODUITS DE SANTE EN</w:t>
      </w:r>
      <w:r w:rsidRPr="00E2775C">
        <w:rPr>
          <w:rFonts w:ascii="Times New Roman" w:hAnsi="Times New Roman" w:cs="Times New Roman"/>
          <w:sz w:val="28"/>
          <w:szCs w:val="28"/>
        </w:rPr>
        <w:t xml:space="preserve"> ZONE </w:t>
      </w:r>
      <w:r w:rsidR="00BE18E7">
        <w:rPr>
          <w:rFonts w:ascii="Times New Roman" w:hAnsi="Times New Roman" w:cs="Times New Roman"/>
          <w:sz w:val="28"/>
          <w:szCs w:val="28"/>
        </w:rPr>
        <w:t>DE LA COMMUNAUTE ECONOMIQUE ET MONETAIRE DE L’AFRIQUE CENTRALE (CEMAC)</w:t>
      </w:r>
    </w:p>
    <w:p w14:paraId="46A6589C" w14:textId="77777777" w:rsidR="00E2775C" w:rsidRDefault="00E2775C" w:rsidP="00D42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646F6" w14:textId="5429D7E1" w:rsidR="00D426ED" w:rsidRDefault="00E2775C" w:rsidP="00E2775C">
      <w:pPr>
        <w:rPr>
          <w:rFonts w:ascii="Times New Roman" w:hAnsi="Times New Roman" w:cs="Times New Roman"/>
          <w:b/>
          <w:sz w:val="24"/>
          <w:szCs w:val="24"/>
        </w:rPr>
      </w:pPr>
      <w:r w:rsidRPr="00E2775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234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D52EF">
        <w:rPr>
          <w:rFonts w:ascii="Times New Roman" w:hAnsi="Times New Roman" w:cs="Times New Roman"/>
          <w:b/>
          <w:sz w:val="24"/>
          <w:szCs w:val="24"/>
        </w:rPr>
        <w:t>Du 20 au 2</w:t>
      </w:r>
      <w:r w:rsidR="00D259B1">
        <w:rPr>
          <w:rFonts w:ascii="Times New Roman" w:hAnsi="Times New Roman" w:cs="Times New Roman"/>
          <w:b/>
          <w:sz w:val="24"/>
          <w:szCs w:val="24"/>
        </w:rPr>
        <w:t>2</w:t>
      </w:r>
      <w:r w:rsidR="003D52EF">
        <w:rPr>
          <w:rFonts w:ascii="Times New Roman" w:hAnsi="Times New Roman" w:cs="Times New Roman"/>
          <w:b/>
          <w:sz w:val="24"/>
          <w:szCs w:val="24"/>
        </w:rPr>
        <w:t xml:space="preserve"> février 2024</w:t>
      </w:r>
      <w:r w:rsidR="00053DC6">
        <w:rPr>
          <w:rFonts w:ascii="Times New Roman" w:hAnsi="Times New Roman" w:cs="Times New Roman"/>
          <w:b/>
          <w:sz w:val="24"/>
          <w:szCs w:val="24"/>
        </w:rPr>
        <w:t>, Brazzaville-Congo</w:t>
      </w:r>
    </w:p>
    <w:p w14:paraId="46DD4799" w14:textId="77777777" w:rsidR="00D426ED" w:rsidRPr="00F03B89" w:rsidRDefault="00D426ED" w:rsidP="00D42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09891" w14:textId="77777777" w:rsidR="00D426ED" w:rsidRPr="00F03B89" w:rsidRDefault="00D426ED" w:rsidP="00D426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3B89">
        <w:rPr>
          <w:rFonts w:ascii="Times New Roman" w:hAnsi="Times New Roman" w:cs="Times New Roman"/>
          <w:b/>
          <w:sz w:val="40"/>
          <w:szCs w:val="40"/>
        </w:rPr>
        <w:t>TERMES DE REFERENCE</w:t>
      </w:r>
    </w:p>
    <w:p w14:paraId="41B9C04D" w14:textId="77777777" w:rsidR="00D426ED" w:rsidRPr="00F03B89" w:rsidRDefault="00D426ED" w:rsidP="00D426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132AB5" w14:textId="77777777" w:rsidR="00D426ED" w:rsidRPr="0030248A" w:rsidRDefault="00D426ED" w:rsidP="00D426ED"/>
    <w:p w14:paraId="105A2857" w14:textId="77777777" w:rsidR="00D426ED" w:rsidRDefault="00D426ED" w:rsidP="00D426ED">
      <w:pPr>
        <w:jc w:val="center"/>
        <w:rPr>
          <w:rFonts w:ascii="Arial" w:hAnsi="Arial" w:cs="Arial"/>
          <w:sz w:val="24"/>
          <w:szCs w:val="24"/>
        </w:rPr>
      </w:pPr>
    </w:p>
    <w:p w14:paraId="6DCA4920" w14:textId="77777777" w:rsidR="00D426ED" w:rsidRDefault="00D426ED" w:rsidP="00D426ED">
      <w:pPr>
        <w:jc w:val="center"/>
        <w:rPr>
          <w:rFonts w:ascii="Arial" w:hAnsi="Arial" w:cs="Arial"/>
          <w:sz w:val="24"/>
          <w:szCs w:val="24"/>
        </w:rPr>
      </w:pPr>
    </w:p>
    <w:p w14:paraId="04644152" w14:textId="77777777" w:rsidR="00D426ED" w:rsidRDefault="00D426ED" w:rsidP="00D426ED">
      <w:pPr>
        <w:jc w:val="center"/>
        <w:rPr>
          <w:rFonts w:ascii="Arial" w:hAnsi="Arial" w:cs="Arial"/>
          <w:sz w:val="24"/>
          <w:szCs w:val="24"/>
        </w:rPr>
      </w:pPr>
    </w:p>
    <w:p w14:paraId="2F4F95C5" w14:textId="77777777" w:rsidR="00D426ED" w:rsidRDefault="00D426ED" w:rsidP="00C23477">
      <w:pPr>
        <w:rPr>
          <w:rFonts w:ascii="Arial" w:hAnsi="Arial" w:cs="Arial"/>
          <w:sz w:val="24"/>
          <w:szCs w:val="24"/>
        </w:rPr>
      </w:pPr>
    </w:p>
    <w:p w14:paraId="1B317265" w14:textId="5BCFF3DC" w:rsidR="00D426ED" w:rsidRPr="00E57C04" w:rsidRDefault="00965735" w:rsidP="00D426E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D528AC">
        <w:rPr>
          <w:rFonts w:ascii="Arial" w:hAnsi="Arial" w:cs="Arial"/>
          <w:sz w:val="20"/>
        </w:rPr>
        <w:t>anvier</w:t>
      </w:r>
      <w:r w:rsidR="00E57C04" w:rsidRPr="00E57C04">
        <w:rPr>
          <w:rFonts w:ascii="Arial" w:hAnsi="Arial" w:cs="Arial"/>
          <w:sz w:val="20"/>
        </w:rPr>
        <w:t xml:space="preserve"> 202</w:t>
      </w:r>
      <w:r w:rsidR="00D528AC">
        <w:rPr>
          <w:rFonts w:ascii="Arial" w:hAnsi="Arial" w:cs="Arial"/>
          <w:sz w:val="20"/>
        </w:rPr>
        <w:t>4</w:t>
      </w:r>
    </w:p>
    <w:p w14:paraId="2FB013AF" w14:textId="200E30D7" w:rsidR="00D426ED" w:rsidRPr="00600858" w:rsidRDefault="00D426ED" w:rsidP="00600858">
      <w:pPr>
        <w:tabs>
          <w:tab w:val="left" w:pos="6175"/>
        </w:tabs>
        <w:rPr>
          <w:sz w:val="24"/>
          <w:szCs w:val="24"/>
        </w:rPr>
      </w:pPr>
    </w:p>
    <w:p w14:paraId="15839578" w14:textId="60556123" w:rsidR="000E5836" w:rsidRPr="00D528AC" w:rsidRDefault="00ED7246" w:rsidP="00D52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1</w:t>
      </w:r>
      <w:r w:rsidR="00A72E71" w:rsidRPr="00D528AC">
        <w:rPr>
          <w:rFonts w:ascii="Times New Roman" w:hAnsi="Times New Roman" w:cs="Times New Roman"/>
          <w:b/>
          <w:bCs/>
          <w:color w:val="1F497D"/>
          <w:sz w:val="28"/>
          <w:szCs w:val="28"/>
        </w:rPr>
        <w:t>-</w:t>
      </w:r>
      <w:r w:rsidR="00925DA0" w:rsidRPr="00D528AC">
        <w:rPr>
          <w:rFonts w:ascii="Times New Roman" w:hAnsi="Times New Roman" w:cs="Times New Roman"/>
          <w:b/>
          <w:bCs/>
          <w:color w:val="1F497D"/>
          <w:sz w:val="28"/>
          <w:szCs w:val="28"/>
        </w:rPr>
        <w:t>Contexte et Justification</w:t>
      </w:r>
    </w:p>
    <w:p w14:paraId="3A5A335D" w14:textId="77777777" w:rsidR="000E5836" w:rsidRPr="00DC5D02" w:rsidRDefault="000E5836" w:rsidP="00D5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B566B" w14:textId="2DB3C525" w:rsidR="00986E6F" w:rsidRPr="00D528AC" w:rsidRDefault="00F31E82" w:rsidP="00DC5D02">
      <w:pPr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hAnsi="Times New Roman" w:cs="Times New Roman"/>
          <w:sz w:val="24"/>
          <w:szCs w:val="24"/>
        </w:rPr>
        <w:t>L’Afrique avec une population de 1,2 milliar</w:t>
      </w:r>
      <w:r w:rsidR="00102972" w:rsidRPr="00FA14A9">
        <w:rPr>
          <w:rFonts w:ascii="Times New Roman" w:hAnsi="Times New Roman" w:cs="Times New Roman"/>
          <w:sz w:val="24"/>
          <w:szCs w:val="24"/>
        </w:rPr>
        <w:t>d</w:t>
      </w:r>
      <w:r w:rsidRPr="00D528AC">
        <w:rPr>
          <w:rFonts w:ascii="Times New Roman" w:hAnsi="Times New Roman" w:cs="Times New Roman"/>
          <w:sz w:val="24"/>
          <w:szCs w:val="24"/>
        </w:rPr>
        <w:t xml:space="preserve">s rencontre des problèmes </w:t>
      </w:r>
      <w:r w:rsidR="005244B4" w:rsidRPr="00FA14A9">
        <w:rPr>
          <w:rFonts w:ascii="Times New Roman" w:hAnsi="Times New Roman" w:cs="Times New Roman"/>
          <w:sz w:val="24"/>
          <w:szCs w:val="24"/>
        </w:rPr>
        <w:t>récurent</w:t>
      </w:r>
      <w:r w:rsidRPr="00D528AC">
        <w:rPr>
          <w:rFonts w:ascii="Times New Roman" w:hAnsi="Times New Roman" w:cs="Times New Roman"/>
          <w:sz w:val="24"/>
          <w:szCs w:val="24"/>
        </w:rPr>
        <w:t xml:space="preserve"> de </w:t>
      </w:r>
      <w:r w:rsidR="005244B4" w:rsidRPr="00FA14A9">
        <w:rPr>
          <w:rFonts w:ascii="Times New Roman" w:hAnsi="Times New Roman" w:cs="Times New Roman"/>
          <w:sz w:val="24"/>
          <w:szCs w:val="24"/>
        </w:rPr>
        <w:t>pénuries</w:t>
      </w:r>
      <w:r w:rsidRPr="00D528AC">
        <w:rPr>
          <w:rFonts w:ascii="Times New Roman" w:hAnsi="Times New Roman" w:cs="Times New Roman"/>
          <w:sz w:val="24"/>
          <w:szCs w:val="24"/>
        </w:rPr>
        <w:t xml:space="preserve"> en </w:t>
      </w:r>
      <w:r w:rsidR="005A2747">
        <w:rPr>
          <w:rFonts w:ascii="Times New Roman" w:hAnsi="Times New Roman" w:cs="Times New Roman"/>
          <w:sz w:val="24"/>
          <w:szCs w:val="24"/>
        </w:rPr>
        <w:t>produits de santé prioritaires</w:t>
      </w:r>
      <w:r w:rsidRPr="00D528AC">
        <w:rPr>
          <w:rFonts w:ascii="Times New Roman" w:hAnsi="Times New Roman" w:cs="Times New Roman"/>
          <w:sz w:val="24"/>
          <w:szCs w:val="24"/>
        </w:rPr>
        <w:t xml:space="preserve">, </w:t>
      </w:r>
      <w:r w:rsidR="006F6C2F" w:rsidRPr="00FA14A9">
        <w:rPr>
          <w:rFonts w:ascii="Times New Roman" w:hAnsi="Times New Roman" w:cs="Times New Roman"/>
          <w:sz w:val="24"/>
          <w:szCs w:val="24"/>
        </w:rPr>
        <w:t>responsable de</w:t>
      </w:r>
      <w:r w:rsidR="00A146D4" w:rsidRPr="00D528AC">
        <w:rPr>
          <w:rFonts w:ascii="Times New Roman" w:hAnsi="Times New Roman" w:cs="Times New Roman"/>
          <w:sz w:val="24"/>
          <w:szCs w:val="24"/>
        </w:rPr>
        <w:t xml:space="preserve"> </w:t>
      </w:r>
      <w:r w:rsidR="00A146D4" w:rsidRPr="00D52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50% de la population africaine </w:t>
      </w:r>
      <w:r w:rsidR="006F6C2F" w:rsidRPr="00FA1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 n’ont pas</w:t>
      </w:r>
      <w:r w:rsidR="00A146D4" w:rsidRPr="00D528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accès aux médicaments </w:t>
      </w:r>
      <w:r w:rsidR="00A146D4" w:rsidRPr="005A27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essentiels</w:t>
      </w:r>
      <w:r w:rsidRPr="005A2747">
        <w:rPr>
          <w:rFonts w:ascii="Times New Roman" w:hAnsi="Times New Roman" w:cs="Times New Roman"/>
          <w:sz w:val="24"/>
          <w:szCs w:val="24"/>
        </w:rPr>
        <w:t> </w:t>
      </w:r>
      <w:r w:rsidRPr="005A2747">
        <w:rPr>
          <w:rStyle w:val="lev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et plus particulièrement </w:t>
      </w:r>
      <w:r w:rsidR="005A2747">
        <w:rPr>
          <w:rStyle w:val="lev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 xml:space="preserve">dans </w:t>
      </w:r>
      <w:r w:rsidRPr="005A2747">
        <w:rPr>
          <w:rStyle w:val="lev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sa partie sub-saharienne</w:t>
      </w:r>
      <w:r w:rsidR="002D0D69" w:rsidRPr="005A2747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="002D0D69" w:rsidRPr="005A2747">
        <w:rPr>
          <w:rFonts w:ascii="Times New Roman" w:hAnsi="Times New Roman" w:cs="Times New Roman"/>
          <w:sz w:val="24"/>
          <w:szCs w:val="24"/>
        </w:rPr>
        <w:t>. C</w:t>
      </w:r>
      <w:r w:rsidR="000A2151" w:rsidRPr="005A2747">
        <w:rPr>
          <w:rFonts w:ascii="Times New Roman" w:hAnsi="Times New Roman" w:cs="Times New Roman"/>
          <w:sz w:val="24"/>
          <w:szCs w:val="24"/>
        </w:rPr>
        <w:t>es</w:t>
      </w:r>
      <w:r w:rsidR="000A2151" w:rsidRPr="00D528AC">
        <w:rPr>
          <w:rFonts w:ascii="Times New Roman" w:hAnsi="Times New Roman" w:cs="Times New Roman"/>
          <w:sz w:val="24"/>
          <w:szCs w:val="24"/>
        </w:rPr>
        <w:t xml:space="preserve"> pénuries sont</w:t>
      </w:r>
      <w:r w:rsidR="00A776BC" w:rsidRPr="00D528AC">
        <w:rPr>
          <w:rFonts w:ascii="Times New Roman" w:hAnsi="Times New Roman" w:cs="Times New Roman"/>
          <w:sz w:val="24"/>
          <w:szCs w:val="24"/>
        </w:rPr>
        <w:t xml:space="preserve"> aujourd’hui </w:t>
      </w:r>
      <w:r w:rsidR="005A2747" w:rsidRPr="00D528AC">
        <w:rPr>
          <w:rFonts w:ascii="Times New Roman" w:hAnsi="Times New Roman" w:cs="Times New Roman"/>
          <w:sz w:val="24"/>
          <w:szCs w:val="24"/>
        </w:rPr>
        <w:t>accentuées</w:t>
      </w:r>
      <w:r w:rsidR="00A776BC" w:rsidRPr="00D528AC">
        <w:rPr>
          <w:rFonts w:ascii="Times New Roman" w:hAnsi="Times New Roman" w:cs="Times New Roman"/>
          <w:sz w:val="24"/>
          <w:szCs w:val="24"/>
        </w:rPr>
        <w:t xml:space="preserve"> par </w:t>
      </w:r>
      <w:r w:rsidR="00E005DE" w:rsidRPr="00D528AC">
        <w:rPr>
          <w:rFonts w:ascii="Times New Roman" w:hAnsi="Times New Roman" w:cs="Times New Roman"/>
          <w:sz w:val="24"/>
          <w:szCs w:val="24"/>
        </w:rPr>
        <w:t>des</w:t>
      </w:r>
      <w:r w:rsidR="00A776BC" w:rsidRPr="00D528AC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E005DE" w:rsidRPr="00D528AC">
        <w:rPr>
          <w:rFonts w:ascii="Times New Roman" w:hAnsi="Times New Roman" w:cs="Times New Roman"/>
          <w:sz w:val="24"/>
          <w:szCs w:val="24"/>
        </w:rPr>
        <w:t>s</w:t>
      </w:r>
      <w:r w:rsidR="00A776BC" w:rsidRPr="00D528AC">
        <w:rPr>
          <w:rFonts w:ascii="Times New Roman" w:hAnsi="Times New Roman" w:cs="Times New Roman"/>
          <w:sz w:val="24"/>
          <w:szCs w:val="24"/>
        </w:rPr>
        <w:t xml:space="preserve"> épidémiologique</w:t>
      </w:r>
      <w:r w:rsidR="00E005DE" w:rsidRPr="00D528AC">
        <w:rPr>
          <w:rFonts w:ascii="Times New Roman" w:hAnsi="Times New Roman" w:cs="Times New Roman"/>
          <w:sz w:val="24"/>
          <w:szCs w:val="24"/>
        </w:rPr>
        <w:t>s</w:t>
      </w:r>
      <w:r w:rsidR="00A776BC" w:rsidRPr="00D528AC">
        <w:rPr>
          <w:rFonts w:ascii="Times New Roman" w:hAnsi="Times New Roman" w:cs="Times New Roman"/>
          <w:sz w:val="24"/>
          <w:szCs w:val="24"/>
        </w:rPr>
        <w:t xml:space="preserve"> que subit l’ensemble des systèmes de </w:t>
      </w:r>
      <w:r w:rsidR="005A2747" w:rsidRPr="00D528AC">
        <w:rPr>
          <w:rFonts w:ascii="Times New Roman" w:hAnsi="Times New Roman" w:cs="Times New Roman"/>
          <w:sz w:val="24"/>
          <w:szCs w:val="24"/>
        </w:rPr>
        <w:t>santé,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avec l’augmentation de la </w:t>
      </w:r>
      <w:r w:rsidR="002D0D69" w:rsidRPr="002D0D69">
        <w:rPr>
          <w:rFonts w:ascii="Times New Roman" w:hAnsi="Times New Roman" w:cs="Times New Roman"/>
          <w:sz w:val="24"/>
          <w:szCs w:val="24"/>
        </w:rPr>
        <w:t>prévalence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des maladies non transmissibles </w:t>
      </w:r>
      <w:r w:rsidR="008B23F1">
        <w:rPr>
          <w:rFonts w:ascii="Times New Roman" w:hAnsi="Times New Roman" w:cs="Times New Roman"/>
          <w:sz w:val="24"/>
          <w:szCs w:val="24"/>
        </w:rPr>
        <w:t xml:space="preserve">et transmissibles </w:t>
      </w:r>
      <w:r w:rsidR="006F6C2F" w:rsidRPr="00FA14A9">
        <w:rPr>
          <w:rFonts w:ascii="Times New Roman" w:hAnsi="Times New Roman" w:cs="Times New Roman"/>
          <w:sz w:val="24"/>
          <w:szCs w:val="24"/>
        </w:rPr>
        <w:t xml:space="preserve">et l’augmentation de la </w:t>
      </w:r>
      <w:r w:rsidR="005A2747">
        <w:rPr>
          <w:rFonts w:ascii="Times New Roman" w:hAnsi="Times New Roman" w:cs="Times New Roman"/>
          <w:sz w:val="24"/>
          <w:szCs w:val="24"/>
        </w:rPr>
        <w:t>résistance aux antimicrobiens</w:t>
      </w:r>
      <w:r w:rsidR="005A2747" w:rsidRPr="00D528AC">
        <w:rPr>
          <w:rFonts w:ascii="Times New Roman" w:hAnsi="Times New Roman" w:cs="Times New Roman"/>
          <w:sz w:val="24"/>
          <w:szCs w:val="24"/>
        </w:rPr>
        <w:t>.</w:t>
      </w:r>
      <w:r w:rsidR="00E50A30" w:rsidRPr="00D528AC">
        <w:rPr>
          <w:rFonts w:ascii="Times New Roman" w:hAnsi="Times New Roman" w:cs="Times New Roman"/>
          <w:sz w:val="24"/>
          <w:szCs w:val="24"/>
        </w:rPr>
        <w:t xml:space="preserve"> 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En effet la </w:t>
      </w:r>
      <w:r w:rsidR="002D0D69" w:rsidRPr="002D0D69">
        <w:rPr>
          <w:rFonts w:ascii="Times New Roman" w:hAnsi="Times New Roman" w:cs="Times New Roman"/>
          <w:sz w:val="24"/>
          <w:szCs w:val="24"/>
        </w:rPr>
        <w:t>pandémie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du COVID-</w:t>
      </w:r>
      <w:r w:rsidR="002D0D69" w:rsidRPr="002D0D69">
        <w:rPr>
          <w:rFonts w:ascii="Times New Roman" w:hAnsi="Times New Roman" w:cs="Times New Roman"/>
          <w:sz w:val="24"/>
          <w:szCs w:val="24"/>
        </w:rPr>
        <w:t>19 a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mis en ex</w:t>
      </w:r>
      <w:r w:rsidR="002D0D69">
        <w:rPr>
          <w:rFonts w:ascii="Times New Roman" w:hAnsi="Times New Roman" w:cs="Times New Roman"/>
          <w:sz w:val="24"/>
          <w:szCs w:val="24"/>
        </w:rPr>
        <w:t>ergue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la </w:t>
      </w:r>
      <w:r w:rsidR="002D0D69" w:rsidRPr="002D0D69">
        <w:rPr>
          <w:rFonts w:ascii="Times New Roman" w:hAnsi="Times New Roman" w:cs="Times New Roman"/>
          <w:sz w:val="24"/>
          <w:szCs w:val="24"/>
        </w:rPr>
        <w:t>fragilité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des systèmes d’approvisionnement et de </w:t>
      </w:r>
      <w:r w:rsidR="002D0D69" w:rsidRPr="002D0D69">
        <w:rPr>
          <w:rFonts w:ascii="Times New Roman" w:hAnsi="Times New Roman" w:cs="Times New Roman"/>
          <w:sz w:val="24"/>
          <w:szCs w:val="24"/>
        </w:rPr>
        <w:t>régulation</w:t>
      </w:r>
      <w:r w:rsidRPr="00D528AC">
        <w:rPr>
          <w:rFonts w:ascii="Times New Roman" w:hAnsi="Times New Roman" w:cs="Times New Roman"/>
          <w:sz w:val="24"/>
          <w:szCs w:val="24"/>
        </w:rPr>
        <w:t xml:space="preserve"> et </w:t>
      </w:r>
      <w:r w:rsidR="002D0D69" w:rsidRPr="002D0D69">
        <w:rPr>
          <w:rFonts w:ascii="Times New Roman" w:hAnsi="Times New Roman" w:cs="Times New Roman"/>
          <w:sz w:val="24"/>
          <w:szCs w:val="24"/>
        </w:rPr>
        <w:t>règlementation</w:t>
      </w:r>
      <w:r w:rsidR="006910D8" w:rsidRPr="00D528AC">
        <w:rPr>
          <w:rFonts w:ascii="Times New Roman" w:hAnsi="Times New Roman" w:cs="Times New Roman"/>
          <w:sz w:val="24"/>
          <w:szCs w:val="24"/>
        </w:rPr>
        <w:t xml:space="preserve"> pharmaceutique</w:t>
      </w:r>
      <w:r w:rsidR="00A146D4" w:rsidRPr="00D528AC">
        <w:rPr>
          <w:rFonts w:ascii="Times New Roman" w:hAnsi="Times New Roman" w:cs="Times New Roman"/>
          <w:sz w:val="24"/>
          <w:szCs w:val="24"/>
        </w:rPr>
        <w:t xml:space="preserve"> de la </w:t>
      </w:r>
      <w:r w:rsidR="002D0D69" w:rsidRPr="002D0D69">
        <w:rPr>
          <w:rFonts w:ascii="Times New Roman" w:hAnsi="Times New Roman" w:cs="Times New Roman"/>
          <w:sz w:val="24"/>
          <w:szCs w:val="24"/>
        </w:rPr>
        <w:t>région dont</w:t>
      </w:r>
      <w:r w:rsidR="00982EAA" w:rsidRPr="00D528AC">
        <w:rPr>
          <w:rFonts w:ascii="Times New Roman" w:hAnsi="Times New Roman" w:cs="Times New Roman"/>
          <w:sz w:val="24"/>
          <w:szCs w:val="24"/>
        </w:rPr>
        <w:t xml:space="preserve"> les </w:t>
      </w:r>
      <w:r w:rsidR="002D0D69" w:rsidRPr="002D0D69">
        <w:rPr>
          <w:rFonts w:ascii="Times New Roman" w:hAnsi="Times New Roman" w:cs="Times New Roman"/>
          <w:sz w:val="24"/>
          <w:szCs w:val="24"/>
        </w:rPr>
        <w:t>conséquences</w:t>
      </w:r>
      <w:r w:rsidR="00982EAA" w:rsidRPr="00D528AC">
        <w:rPr>
          <w:rFonts w:ascii="Times New Roman" w:hAnsi="Times New Roman" w:cs="Times New Roman"/>
          <w:sz w:val="24"/>
          <w:szCs w:val="24"/>
        </w:rPr>
        <w:t xml:space="preserve"> se reflètent avec l’</w:t>
      </w:r>
      <w:r w:rsidR="00F70D03" w:rsidRPr="00FA14A9">
        <w:rPr>
          <w:rFonts w:ascii="Times New Roman" w:hAnsi="Times New Roman" w:cs="Times New Roman"/>
          <w:sz w:val="24"/>
          <w:szCs w:val="24"/>
        </w:rPr>
        <w:t>augmentation</w:t>
      </w:r>
      <w:r w:rsidR="00982EAA" w:rsidRPr="00D528AC">
        <w:rPr>
          <w:rFonts w:ascii="Times New Roman" w:hAnsi="Times New Roman" w:cs="Times New Roman"/>
          <w:sz w:val="24"/>
          <w:szCs w:val="24"/>
        </w:rPr>
        <w:t xml:space="preserve"> croissante du </w:t>
      </w:r>
      <w:r w:rsidR="00F70D03" w:rsidRPr="00FA14A9">
        <w:rPr>
          <w:rFonts w:ascii="Times New Roman" w:hAnsi="Times New Roman" w:cs="Times New Roman"/>
          <w:sz w:val="24"/>
          <w:szCs w:val="24"/>
        </w:rPr>
        <w:t>marché</w:t>
      </w:r>
      <w:r w:rsidR="00982EAA" w:rsidRPr="00D528AC">
        <w:rPr>
          <w:rFonts w:ascii="Times New Roman" w:hAnsi="Times New Roman" w:cs="Times New Roman"/>
          <w:sz w:val="24"/>
          <w:szCs w:val="24"/>
        </w:rPr>
        <w:t xml:space="preserve"> parallèle</w:t>
      </w:r>
      <w:r w:rsidR="005A2747">
        <w:rPr>
          <w:rFonts w:ascii="Times New Roman" w:hAnsi="Times New Roman" w:cs="Times New Roman"/>
          <w:sz w:val="24"/>
          <w:szCs w:val="24"/>
        </w:rPr>
        <w:t>. S</w:t>
      </w:r>
      <w:r w:rsidR="00BE18E7">
        <w:rPr>
          <w:rFonts w:ascii="Times New Roman" w:hAnsi="Times New Roman" w:cs="Times New Roman"/>
          <w:sz w:val="24"/>
          <w:szCs w:val="24"/>
        </w:rPr>
        <w:t xml:space="preserve">elon OMS </w:t>
      </w:r>
      <w:r w:rsidR="005244B4" w:rsidRPr="00FA14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" w:eastAsia="en-GB"/>
        </w:rPr>
        <w:t xml:space="preserve">1 produit médical sur 10 </w:t>
      </w:r>
      <w:r w:rsidR="005A2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" w:eastAsia="en-GB"/>
        </w:rPr>
        <w:t xml:space="preserve">est de </w:t>
      </w:r>
      <w:r w:rsidR="005244B4" w:rsidRPr="00FA14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fr" w:eastAsia="en-GB"/>
        </w:rPr>
        <w:t>qualité inférieure ou falsifié (SF) dans les pays à revenu faible ou intermédiaire</w:t>
      </w:r>
      <w:r w:rsidR="005244B4" w:rsidRPr="00FA14A9">
        <w:rPr>
          <w:rFonts w:ascii="Times New Roman" w:hAnsi="Times New Roman" w:cs="Times New Roman"/>
          <w:sz w:val="24"/>
          <w:szCs w:val="24"/>
          <w:lang w:val="fr"/>
        </w:rPr>
        <w:t xml:space="preserve">. </w:t>
      </w:r>
      <w:bookmarkStart w:id="0" w:name="_Hlk156481314"/>
      <w:bookmarkStart w:id="1" w:name="_Hlk135077262"/>
      <w:r w:rsidR="00986E6F" w:rsidRPr="00D528AC">
        <w:rPr>
          <w:rFonts w:ascii="Times New Roman" w:hAnsi="Times New Roman" w:cs="Times New Roman"/>
          <w:sz w:val="24"/>
          <w:szCs w:val="24"/>
          <w:shd w:val="clear" w:color="auto" w:fill="F9F9F9"/>
          <w:lang w:val="fr" w:eastAsia="en-GB"/>
        </w:rPr>
        <w:t xml:space="preserve">Cela cause </w:t>
      </w:r>
      <w:r w:rsidR="00CA5132">
        <w:rPr>
          <w:rFonts w:ascii="Times New Roman" w:hAnsi="Times New Roman" w:cs="Times New Roman"/>
          <w:sz w:val="24"/>
          <w:szCs w:val="24"/>
          <w:shd w:val="clear" w:color="auto" w:fill="F9F9F9"/>
          <w:lang w:val="fr" w:eastAsia="en-GB"/>
        </w:rPr>
        <w:t xml:space="preserve">par exemple </w:t>
      </w:r>
      <w:r w:rsidR="00986E6F" w:rsidRPr="00D528AC">
        <w:rPr>
          <w:rFonts w:ascii="Times New Roman" w:hAnsi="Times New Roman" w:cs="Times New Roman"/>
          <w:sz w:val="24"/>
          <w:szCs w:val="24"/>
          <w:shd w:val="clear" w:color="auto" w:fill="F9F9F9"/>
          <w:lang w:val="fr" w:eastAsia="en-GB"/>
        </w:rPr>
        <w:t>64 000 à 158 000 décès liés au paludisme chaque année en Afrique subsaharienne</w:t>
      </w:r>
      <w:bookmarkStart w:id="2" w:name="_Hlk156548734"/>
      <w:r w:rsidR="002D0D69">
        <w:rPr>
          <w:rStyle w:val="Appelnotedebasdep"/>
          <w:rFonts w:asciiTheme="minorHAnsi" w:hAnsiTheme="minorHAnsi" w:cstheme="minorHAnsi"/>
          <w:sz w:val="16"/>
          <w:szCs w:val="16"/>
        </w:rPr>
        <w:t>2</w:t>
      </w:r>
      <w:bookmarkEnd w:id="2"/>
      <w:r w:rsidR="00986E6F" w:rsidRPr="00D528AC">
        <w:rPr>
          <w:rFonts w:ascii="Times New Roman" w:hAnsi="Times New Roman" w:cs="Times New Roman"/>
          <w:sz w:val="24"/>
          <w:szCs w:val="24"/>
          <w:shd w:val="clear" w:color="auto" w:fill="F9F9F9"/>
          <w:lang w:val="fr" w:eastAsia="en-GB"/>
        </w:rPr>
        <w:t>.</w:t>
      </w:r>
      <w:r w:rsidR="00986E6F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bookmarkEnd w:id="0"/>
      <w:bookmarkEnd w:id="1"/>
    </w:p>
    <w:p w14:paraId="068D2282" w14:textId="08E760C6" w:rsidR="006F4020" w:rsidRDefault="006658C1">
      <w:pPr>
        <w:pStyle w:val="Default"/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Les six </w:t>
      </w:r>
      <w:r w:rsidR="00D528AC">
        <w:rPr>
          <w:rFonts w:ascii="Times New Roman" w:hAnsi="Times New Roman" w:cs="Times New Roman"/>
          <w:lang w:val="fr-FR"/>
        </w:rPr>
        <w:t>E</w:t>
      </w:r>
      <w:r w:rsidR="006F6C2F" w:rsidRPr="00D528AC">
        <w:rPr>
          <w:rFonts w:ascii="Times New Roman" w:hAnsi="Times New Roman" w:cs="Times New Roman"/>
          <w:lang w:val="fr-FR"/>
        </w:rPr>
        <w:t xml:space="preserve">tats </w:t>
      </w:r>
      <w:r>
        <w:rPr>
          <w:rFonts w:ascii="Times New Roman" w:hAnsi="Times New Roman" w:cs="Times New Roman"/>
          <w:lang w:val="fr-FR"/>
        </w:rPr>
        <w:t xml:space="preserve">de la zone CEMAC </w:t>
      </w:r>
      <w:r w:rsidR="006F6C2F" w:rsidRPr="00D528AC">
        <w:rPr>
          <w:rFonts w:ascii="Times New Roman" w:hAnsi="Times New Roman" w:cs="Times New Roman"/>
          <w:lang w:val="fr-FR"/>
        </w:rPr>
        <w:t xml:space="preserve">ont </w:t>
      </w:r>
      <w:r w:rsidR="00053BD5" w:rsidRPr="00D528AC">
        <w:rPr>
          <w:rFonts w:ascii="Times New Roman" w:hAnsi="Times New Roman" w:cs="Times New Roman"/>
          <w:lang w:val="fr-FR"/>
        </w:rPr>
        <w:t xml:space="preserve">adopté en </w:t>
      </w:r>
      <w:r w:rsidR="002D0D69" w:rsidRPr="00D528AC">
        <w:rPr>
          <w:rFonts w:ascii="Times New Roman" w:hAnsi="Times New Roman" w:cs="Times New Roman"/>
          <w:lang w:val="fr-FR"/>
        </w:rPr>
        <w:t>2013 une</w:t>
      </w:r>
      <w:r w:rsidR="006F6C2F" w:rsidRPr="00D528AC">
        <w:rPr>
          <w:rFonts w:ascii="Times New Roman" w:hAnsi="Times New Roman" w:cs="Times New Roman"/>
          <w:lang w:val="fr-FR"/>
        </w:rPr>
        <w:t xml:space="preserve"> </w:t>
      </w:r>
      <w:r w:rsidR="00D528AC" w:rsidRPr="00D528AC">
        <w:rPr>
          <w:rFonts w:ascii="Times New Roman" w:hAnsi="Times New Roman" w:cs="Times New Roman"/>
          <w:lang w:val="fr-FR"/>
        </w:rPr>
        <w:t>P</w:t>
      </w:r>
      <w:r w:rsidR="006F6C2F" w:rsidRPr="00D528AC">
        <w:rPr>
          <w:rFonts w:ascii="Times New Roman" w:hAnsi="Times New Roman" w:cs="Times New Roman"/>
          <w:lang w:val="fr-FR"/>
        </w:rPr>
        <w:t xml:space="preserve">olitique </w:t>
      </w:r>
      <w:r w:rsidR="00D528AC" w:rsidRPr="00D528AC">
        <w:rPr>
          <w:rFonts w:ascii="Times New Roman" w:hAnsi="Times New Roman" w:cs="Times New Roman"/>
          <w:lang w:val="fr-FR"/>
        </w:rPr>
        <w:t>P</w:t>
      </w:r>
      <w:r w:rsidR="006F6C2F" w:rsidRPr="00D528AC">
        <w:rPr>
          <w:rFonts w:ascii="Times New Roman" w:hAnsi="Times New Roman" w:cs="Times New Roman"/>
          <w:lang w:val="fr-FR"/>
        </w:rPr>
        <w:t xml:space="preserve">harmaceutique </w:t>
      </w:r>
      <w:r w:rsidR="00D528AC" w:rsidRPr="00D528AC">
        <w:rPr>
          <w:rFonts w:ascii="Times New Roman" w:hAnsi="Times New Roman" w:cs="Times New Roman"/>
          <w:lang w:val="fr-FR"/>
        </w:rPr>
        <w:t>C</w:t>
      </w:r>
      <w:r w:rsidR="006F6C2F" w:rsidRPr="00D528AC">
        <w:rPr>
          <w:rFonts w:ascii="Times New Roman" w:hAnsi="Times New Roman" w:cs="Times New Roman"/>
          <w:lang w:val="fr-FR"/>
        </w:rPr>
        <w:t xml:space="preserve">ommunique </w:t>
      </w:r>
      <w:r w:rsidR="002A1A42" w:rsidRPr="00D528AC">
        <w:rPr>
          <w:rFonts w:ascii="Times New Roman" w:hAnsi="Times New Roman" w:cs="Times New Roman"/>
          <w:lang w:val="fr-FR"/>
        </w:rPr>
        <w:t>(PPC)</w:t>
      </w:r>
      <w:r w:rsidR="002D0D69" w:rsidRPr="00D528AC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 xml:space="preserve"> </w:t>
      </w:r>
      <w:bookmarkStart w:id="3" w:name="_Hlk157169362"/>
      <w:r w:rsidR="002D0D69" w:rsidRPr="00D528AC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>3</w:t>
      </w:r>
      <w:bookmarkEnd w:id="3"/>
      <w:r w:rsidR="002D0D69" w:rsidRPr="00D528AC">
        <w:rPr>
          <w:rStyle w:val="Appelnotedebasdep"/>
          <w:rFonts w:asciiTheme="minorHAnsi" w:hAnsiTheme="minorHAnsi" w:cstheme="minorHAnsi"/>
          <w:sz w:val="16"/>
          <w:szCs w:val="16"/>
          <w:lang w:val="fr-FR"/>
        </w:rPr>
        <w:t xml:space="preserve"> </w:t>
      </w:r>
      <w:r w:rsidR="002A1A42" w:rsidRPr="00D528AC">
        <w:rPr>
          <w:rFonts w:ascii="Times New Roman" w:hAnsi="Times New Roman" w:cs="Times New Roman"/>
          <w:lang w:val="fr-FR"/>
        </w:rPr>
        <w:t xml:space="preserve"> </w:t>
      </w:r>
      <w:r w:rsidR="006F6C2F" w:rsidRPr="00D528AC">
        <w:rPr>
          <w:rFonts w:ascii="Times New Roman" w:hAnsi="Times New Roman" w:cs="Times New Roman"/>
          <w:lang w:val="fr-FR"/>
        </w:rPr>
        <w:t xml:space="preserve">en </w:t>
      </w:r>
      <w:r w:rsidR="002D0D69" w:rsidRPr="00D528AC">
        <w:rPr>
          <w:rFonts w:ascii="Times New Roman" w:hAnsi="Times New Roman" w:cs="Times New Roman"/>
          <w:lang w:val="fr-FR"/>
        </w:rPr>
        <w:t>réponse</w:t>
      </w:r>
      <w:r w:rsidR="006F6C2F" w:rsidRPr="00D528AC">
        <w:rPr>
          <w:rFonts w:ascii="Times New Roman" w:hAnsi="Times New Roman" w:cs="Times New Roman"/>
          <w:lang w:val="fr-FR"/>
        </w:rPr>
        <w:t xml:space="preserve"> </w:t>
      </w:r>
      <w:r w:rsidR="002D0D69">
        <w:rPr>
          <w:rFonts w:ascii="Times New Roman" w:hAnsi="Times New Roman" w:cs="Times New Roman"/>
          <w:lang w:val="fr-FR"/>
        </w:rPr>
        <w:t>aux</w:t>
      </w:r>
      <w:r w:rsidR="006F6C2F" w:rsidRPr="00FA14A9">
        <w:rPr>
          <w:rFonts w:ascii="Times New Roman" w:hAnsi="Times New Roman" w:cs="Times New Roman"/>
          <w:lang w:val="fr-FR"/>
        </w:rPr>
        <w:t xml:space="preserve"> difficultés majeurs qui inclue</w:t>
      </w:r>
      <w:r w:rsidR="006F6C2F" w:rsidRPr="00D528AC">
        <w:rPr>
          <w:rFonts w:ascii="Times New Roman" w:hAnsi="Times New Roman" w:cs="Times New Roman"/>
          <w:lang w:val="fr-FR"/>
        </w:rPr>
        <w:t xml:space="preserve"> </w:t>
      </w:r>
      <w:r w:rsidR="002A1A42">
        <w:rPr>
          <w:rFonts w:ascii="Times New Roman" w:hAnsi="Times New Roman" w:cs="Times New Roman"/>
          <w:lang w:val="fr-FR"/>
        </w:rPr>
        <w:t>l</w:t>
      </w:r>
      <w:r w:rsidR="006F6C2F" w:rsidRPr="00D528AC">
        <w:rPr>
          <w:rFonts w:ascii="Times New Roman" w:hAnsi="Times New Roman" w:cs="Times New Roman"/>
          <w:lang w:val="fr-FR"/>
        </w:rPr>
        <w:t>a diversité des statuts juridiques des centrales d’achat publiques et l’inexistence de ces derniers dans certains pays</w:t>
      </w:r>
      <w:r w:rsidR="00D528AC">
        <w:rPr>
          <w:rFonts w:ascii="Times New Roman" w:hAnsi="Times New Roman" w:cs="Times New Roman"/>
          <w:lang w:val="fr-FR"/>
        </w:rPr>
        <w:t xml:space="preserve">. </w:t>
      </w:r>
      <w:r w:rsidR="002D0D69" w:rsidRPr="002D0D69">
        <w:rPr>
          <w:rFonts w:ascii="Times New Roman" w:hAnsi="Times New Roman" w:cs="Times New Roman"/>
          <w:lang w:val="fr-FR"/>
        </w:rPr>
        <w:t>L’absence</w:t>
      </w:r>
      <w:r w:rsidR="006F6C2F" w:rsidRPr="00D528AC">
        <w:rPr>
          <w:rFonts w:ascii="Times New Roman" w:hAnsi="Times New Roman" w:cs="Times New Roman"/>
          <w:lang w:val="fr-FR"/>
        </w:rPr>
        <w:t xml:space="preserve"> d’une politique des prix et l’existence de multiples taxes alourdissant le prix des médicaments</w:t>
      </w:r>
      <w:r w:rsidR="005A2747">
        <w:rPr>
          <w:rFonts w:ascii="Times New Roman" w:hAnsi="Times New Roman" w:cs="Times New Roman"/>
          <w:lang w:val="fr-FR"/>
        </w:rPr>
        <w:t>,</w:t>
      </w:r>
      <w:r w:rsidR="006A5473">
        <w:rPr>
          <w:rFonts w:ascii="Times New Roman" w:hAnsi="Times New Roman" w:cs="Times New Roman"/>
          <w:lang w:val="fr-FR"/>
        </w:rPr>
        <w:t xml:space="preserve"> </w:t>
      </w:r>
      <w:r w:rsidR="005A2747">
        <w:rPr>
          <w:rFonts w:ascii="Times New Roman" w:hAnsi="Times New Roman" w:cs="Times New Roman"/>
          <w:lang w:val="fr-FR"/>
        </w:rPr>
        <w:t>l</w:t>
      </w:r>
      <w:r w:rsidR="006F6C2F" w:rsidRPr="00D528AC">
        <w:rPr>
          <w:rFonts w:ascii="Times New Roman" w:hAnsi="Times New Roman" w:cs="Times New Roman"/>
          <w:lang w:val="fr-FR"/>
        </w:rPr>
        <w:t xml:space="preserve">’insuffisance en qualité et en quantité de ressources humaines pharmaceutiques. La PPC reconnait la </w:t>
      </w:r>
      <w:r w:rsidR="002D0D69" w:rsidRPr="002D0D69">
        <w:rPr>
          <w:rFonts w:ascii="Times New Roman" w:hAnsi="Times New Roman" w:cs="Times New Roman"/>
          <w:lang w:val="fr-FR"/>
        </w:rPr>
        <w:t>nécessité</w:t>
      </w:r>
      <w:r w:rsidR="006F6C2F" w:rsidRPr="00D528AC">
        <w:rPr>
          <w:rFonts w:ascii="Times New Roman" w:hAnsi="Times New Roman" w:cs="Times New Roman"/>
          <w:lang w:val="fr-FR"/>
        </w:rPr>
        <w:t xml:space="preserve"> d’harmoniser les </w:t>
      </w:r>
      <w:r w:rsidR="002D0D69" w:rsidRPr="002D0D69">
        <w:rPr>
          <w:rFonts w:ascii="Times New Roman" w:hAnsi="Times New Roman" w:cs="Times New Roman"/>
          <w:lang w:val="fr-FR"/>
        </w:rPr>
        <w:t>procédures,</w:t>
      </w:r>
      <w:r w:rsidR="006F6C2F" w:rsidRPr="00D528AC">
        <w:rPr>
          <w:rFonts w:ascii="Times New Roman" w:hAnsi="Times New Roman" w:cs="Times New Roman"/>
          <w:lang w:val="fr-FR"/>
        </w:rPr>
        <w:t xml:space="preserve"> de dynamiser la </w:t>
      </w:r>
      <w:r w:rsidR="002D0D69" w:rsidRPr="002D0D69">
        <w:rPr>
          <w:rFonts w:ascii="Times New Roman" w:hAnsi="Times New Roman" w:cs="Times New Roman"/>
          <w:lang w:val="fr-FR"/>
        </w:rPr>
        <w:t>coopération</w:t>
      </w:r>
      <w:r w:rsidR="006F6C2F" w:rsidRPr="00D528AC">
        <w:rPr>
          <w:rFonts w:ascii="Times New Roman" w:hAnsi="Times New Roman" w:cs="Times New Roman"/>
          <w:lang w:val="fr-FR"/>
        </w:rPr>
        <w:t xml:space="preserve"> </w:t>
      </w:r>
      <w:r w:rsidR="002D0D69" w:rsidRPr="002D0D69">
        <w:rPr>
          <w:rFonts w:ascii="Times New Roman" w:hAnsi="Times New Roman" w:cs="Times New Roman"/>
          <w:lang w:val="fr-FR"/>
        </w:rPr>
        <w:t>régionale</w:t>
      </w:r>
      <w:r w:rsidR="006F6C2F" w:rsidRPr="00D528AC">
        <w:rPr>
          <w:rFonts w:ascii="Times New Roman" w:hAnsi="Times New Roman" w:cs="Times New Roman"/>
          <w:lang w:val="fr-FR"/>
        </w:rPr>
        <w:t xml:space="preserve"> comme solution possible pour r</w:t>
      </w:r>
      <w:r w:rsidR="00A7082F" w:rsidRPr="00D528AC">
        <w:rPr>
          <w:rFonts w:ascii="Times New Roman" w:hAnsi="Times New Roman" w:cs="Times New Roman"/>
          <w:lang w:val="fr-FR"/>
        </w:rPr>
        <w:t xml:space="preserve">ationaliser les ressources, et faire front face </w:t>
      </w:r>
      <w:r w:rsidR="008B2DBF" w:rsidRPr="008B2DBF">
        <w:rPr>
          <w:rFonts w:ascii="Times New Roman" w:hAnsi="Times New Roman" w:cs="Times New Roman"/>
          <w:lang w:val="fr-FR"/>
        </w:rPr>
        <w:t>à</w:t>
      </w:r>
      <w:r w:rsidR="00A7082F" w:rsidRPr="00D528AC">
        <w:rPr>
          <w:rFonts w:ascii="Times New Roman" w:hAnsi="Times New Roman" w:cs="Times New Roman"/>
          <w:lang w:val="fr-FR"/>
        </w:rPr>
        <w:t xml:space="preserve"> la forte dichotomie nord/</w:t>
      </w:r>
      <w:r w:rsidR="002D0D69" w:rsidRPr="002D0D69">
        <w:rPr>
          <w:rFonts w:ascii="Times New Roman" w:hAnsi="Times New Roman" w:cs="Times New Roman"/>
          <w:lang w:val="fr-FR"/>
        </w:rPr>
        <w:t>sud</w:t>
      </w:r>
      <w:r w:rsidR="00A7082F" w:rsidRPr="00D528AC">
        <w:rPr>
          <w:rFonts w:ascii="Times New Roman" w:hAnsi="Times New Roman" w:cs="Times New Roman"/>
          <w:lang w:val="fr-FR"/>
        </w:rPr>
        <w:t xml:space="preserve"> du march</w:t>
      </w:r>
      <w:r w:rsidR="002D0D69">
        <w:rPr>
          <w:rFonts w:ascii="Times New Roman" w:hAnsi="Times New Roman" w:cs="Times New Roman"/>
          <w:lang w:val="fr-FR"/>
        </w:rPr>
        <w:t>é</w:t>
      </w:r>
      <w:r w:rsidR="00A7082F" w:rsidRPr="00D528AC">
        <w:rPr>
          <w:rFonts w:ascii="Times New Roman" w:hAnsi="Times New Roman" w:cs="Times New Roman"/>
          <w:lang w:val="fr-FR"/>
        </w:rPr>
        <w:t xml:space="preserve"> mondial en produit de santé. Elle recommande ainsi la définition </w:t>
      </w:r>
      <w:r w:rsidR="002D0D69" w:rsidRPr="002D0D69">
        <w:rPr>
          <w:rFonts w:ascii="Times New Roman" w:hAnsi="Times New Roman" w:cs="Times New Roman"/>
          <w:lang w:val="fr-FR"/>
        </w:rPr>
        <w:t>d’un</w:t>
      </w:r>
      <w:r w:rsidR="00A7082F" w:rsidRPr="00D528AC">
        <w:rPr>
          <w:rFonts w:ascii="Times New Roman" w:hAnsi="Times New Roman" w:cs="Times New Roman"/>
          <w:lang w:val="fr-FR"/>
        </w:rPr>
        <w:t xml:space="preserve"> cadre juridique et institutionnel commun pour la mise en place des Centrales d’Achat publiques</w:t>
      </w:r>
      <w:r w:rsidR="006A5473">
        <w:rPr>
          <w:rFonts w:ascii="Times New Roman" w:hAnsi="Times New Roman" w:cs="Times New Roman"/>
          <w:lang w:val="fr-FR"/>
        </w:rPr>
        <w:t xml:space="preserve"> autonomes</w:t>
      </w:r>
      <w:r w:rsidR="006A5473" w:rsidRPr="00D528AC">
        <w:rPr>
          <w:rFonts w:ascii="Times New Roman" w:hAnsi="Times New Roman" w:cs="Times New Roman"/>
          <w:lang w:val="fr-FR"/>
        </w:rPr>
        <w:t>,</w:t>
      </w:r>
      <w:r w:rsidR="00A7082F" w:rsidRPr="00D528AC">
        <w:rPr>
          <w:rFonts w:ascii="Times New Roman" w:hAnsi="Times New Roman" w:cs="Times New Roman"/>
          <w:lang w:val="fr-FR"/>
        </w:rPr>
        <w:t xml:space="preserve"> l’adoption </w:t>
      </w:r>
      <w:r w:rsidR="00CA5132">
        <w:rPr>
          <w:rFonts w:ascii="Times New Roman" w:hAnsi="Times New Roman" w:cs="Times New Roman"/>
          <w:lang w:val="fr-FR"/>
        </w:rPr>
        <w:t xml:space="preserve">de </w:t>
      </w:r>
      <w:r w:rsidR="00A7082F" w:rsidRPr="00D528AC">
        <w:rPr>
          <w:rFonts w:ascii="Times New Roman" w:hAnsi="Times New Roman" w:cs="Times New Roman"/>
          <w:lang w:val="fr-FR"/>
        </w:rPr>
        <w:t xml:space="preserve">dossier technique commun d’appel d’offres </w:t>
      </w:r>
      <w:r w:rsidR="006A5473">
        <w:rPr>
          <w:rFonts w:ascii="Times New Roman" w:hAnsi="Times New Roman" w:cs="Times New Roman"/>
          <w:lang w:val="fr-FR"/>
        </w:rPr>
        <w:t>et le d</w:t>
      </w:r>
      <w:r w:rsidR="002D0D69" w:rsidRPr="002D0D69">
        <w:rPr>
          <w:rFonts w:ascii="Times New Roman" w:hAnsi="Times New Roman" w:cs="Times New Roman"/>
          <w:lang w:val="fr-FR"/>
        </w:rPr>
        <w:t>éveloppement</w:t>
      </w:r>
      <w:r w:rsidR="00A7082F" w:rsidRPr="00D528AC">
        <w:rPr>
          <w:rFonts w:ascii="Times New Roman" w:hAnsi="Times New Roman" w:cs="Times New Roman"/>
          <w:lang w:val="fr-FR"/>
        </w:rPr>
        <w:t xml:space="preserve"> des mécanismes d’assistance et d’échange d’informations entre les différentes Centrales d’Achat</w:t>
      </w:r>
      <w:r w:rsidR="006A5473">
        <w:rPr>
          <w:rFonts w:ascii="Times New Roman" w:hAnsi="Times New Roman" w:cs="Times New Roman"/>
          <w:lang w:val="fr-FR"/>
        </w:rPr>
        <w:t>.</w:t>
      </w:r>
    </w:p>
    <w:p w14:paraId="5F79CC44" w14:textId="0695938E" w:rsidR="006F4020" w:rsidRDefault="006F4020" w:rsidP="00D528AC">
      <w:pPr>
        <w:pStyle w:val="Default"/>
        <w:spacing w:line="276" w:lineRule="auto"/>
        <w:jc w:val="both"/>
        <w:rPr>
          <w:rFonts w:ascii="Times New Roman" w:hAnsi="Times New Roman" w:cs="Times New Roman"/>
          <w:lang w:val="fr-FR"/>
        </w:rPr>
      </w:pPr>
    </w:p>
    <w:p w14:paraId="3E8DFF41" w14:textId="2F784361" w:rsidR="00CA5132" w:rsidRDefault="001D56B6" w:rsidP="00CA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eastAsia="Gungsuh" w:hAnsi="Times New Roman" w:cs="Times New Roman"/>
          <w:sz w:val="24"/>
          <w:szCs w:val="24"/>
        </w:rPr>
        <w:t>La résolution de l’assemblée mondiale de la santé (</w:t>
      </w:r>
      <w:r w:rsidRPr="00D528AC">
        <w:rPr>
          <w:rFonts w:ascii="Times New Roman" w:hAnsi="Times New Roman" w:cs="Times New Roman"/>
          <w:sz w:val="24"/>
          <w:szCs w:val="24"/>
        </w:rPr>
        <w:t xml:space="preserve">WHA67.22)  </w:t>
      </w:r>
      <w:r w:rsidRPr="00D528AC">
        <w:rPr>
          <w:rFonts w:ascii="Times New Roman" w:eastAsia="Gungsuh" w:hAnsi="Times New Roman" w:cs="Times New Roman"/>
          <w:sz w:val="24"/>
          <w:szCs w:val="24"/>
        </w:rPr>
        <w:t xml:space="preserve"> sur la lutte contre la pénurie des médicaments adopté en 2014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D528AC">
        <w:rPr>
          <w:rFonts w:ascii="Times New Roman" w:eastAsia="Gungsuh" w:hAnsi="Times New Roman" w:cs="Times New Roman"/>
          <w:sz w:val="24"/>
          <w:szCs w:val="24"/>
        </w:rPr>
        <w:t xml:space="preserve">, recommande aux états membres </w:t>
      </w:r>
      <w:r w:rsidRPr="00D528AC">
        <w:rPr>
          <w:rFonts w:ascii="Times New Roman" w:hAnsi="Times New Roman" w:cs="Times New Roman"/>
          <w:sz w:val="24"/>
          <w:szCs w:val="24"/>
        </w:rPr>
        <w:t xml:space="preserve">de mutualiser les efforts et le renforcement des plateformes de partage d’informations. </w:t>
      </w:r>
      <w:r w:rsidR="00CA5132" w:rsidRPr="00D528AC">
        <w:rPr>
          <w:rFonts w:ascii="Times New Roman" w:hAnsi="Times New Roman" w:cs="Times New Roman"/>
          <w:sz w:val="24"/>
          <w:szCs w:val="24"/>
        </w:rPr>
        <w:t>C’est dans ce contexte que L’OMS accompagne des groupes de pays</w:t>
      </w:r>
      <w:r w:rsidR="00CA5132">
        <w:rPr>
          <w:rFonts w:ascii="Times New Roman" w:hAnsi="Times New Roman" w:cs="Times New Roman"/>
          <w:sz w:val="24"/>
          <w:szCs w:val="24"/>
        </w:rPr>
        <w:t xml:space="preserve"> et communautés économiques régionales </w:t>
      </w:r>
      <w:r w:rsidR="00CA5132" w:rsidRPr="00D528AC">
        <w:rPr>
          <w:rFonts w:ascii="Times New Roman" w:hAnsi="Times New Roman" w:cs="Times New Roman"/>
          <w:sz w:val="24"/>
          <w:szCs w:val="24"/>
        </w:rPr>
        <w:t xml:space="preserve">à l’exemple du « SIDS pool </w:t>
      </w:r>
      <w:proofErr w:type="spellStart"/>
      <w:r w:rsidR="00CA5132" w:rsidRPr="00D528AC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CA5132" w:rsidRPr="00D52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132" w:rsidRPr="00D528AC">
        <w:rPr>
          <w:rFonts w:ascii="Times New Roman" w:hAnsi="Times New Roman" w:cs="Times New Roman"/>
          <w:sz w:val="24"/>
          <w:szCs w:val="24"/>
        </w:rPr>
        <w:t>mecanism</w:t>
      </w:r>
      <w:proofErr w:type="spellEnd"/>
      <w:r w:rsidR="00CA5132" w:rsidRPr="00D528AC">
        <w:rPr>
          <w:rFonts w:ascii="Times New Roman" w:hAnsi="Times New Roman" w:cs="Times New Roman"/>
          <w:sz w:val="24"/>
          <w:szCs w:val="24"/>
        </w:rPr>
        <w:t> » à mettre en place des mécanismes d’achat groupé comme solution pour améliorer l’efficacité des achats et la disponibilité des produits.</w:t>
      </w:r>
    </w:p>
    <w:p w14:paraId="33BDA39A" w14:textId="77777777" w:rsidR="006658C1" w:rsidRDefault="006658C1" w:rsidP="00CA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A6734" w14:textId="77777777" w:rsidR="006658C1" w:rsidRDefault="006658C1" w:rsidP="006658C1">
      <w:pPr>
        <w:pStyle w:val="Default"/>
        <w:spacing w:line="276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 juin 2020 les Ministres de la santé des pays de la CEMAC avait recommandé la mise en place d’un mécanisme d’achats groupés des produits médicaux, lors de leur conférence tenue à Douala, en marge de la lutte contre la Covid-19.</w:t>
      </w:r>
    </w:p>
    <w:p w14:paraId="47DD5092" w14:textId="77777777" w:rsidR="001D56B6" w:rsidRDefault="001D56B6" w:rsidP="001D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783E0" w14:textId="77777777" w:rsidR="001D56B6" w:rsidRPr="001D56B6" w:rsidRDefault="001D56B6" w:rsidP="001D56B6">
      <w:pPr>
        <w:spacing w:after="0"/>
        <w:jc w:val="both"/>
        <w:rPr>
          <w:rStyle w:val="Lienhypertexte"/>
          <w:rFonts w:ascii="Times New Roman" w:hAnsi="Times New Roman" w:cs="Times New Roman"/>
          <w:color w:val="auto"/>
          <w:sz w:val="12"/>
          <w:szCs w:val="12"/>
          <w:lang w:val="fr"/>
        </w:rPr>
      </w:pPr>
      <w:r w:rsidRPr="001D56B6">
        <w:rPr>
          <w:rStyle w:val="Appelnotedebasdep"/>
          <w:rFonts w:ascii="Times New Roman" w:hAnsi="Times New Roman" w:cs="Times New Roman"/>
          <w:sz w:val="12"/>
          <w:szCs w:val="12"/>
        </w:rPr>
        <w:t>2</w:t>
      </w:r>
      <w:hyperlink r:id="rId8" w:history="1">
        <w:r w:rsidRPr="001D56B6">
          <w:rPr>
            <w:rStyle w:val="Lienhypertexte"/>
            <w:rFonts w:ascii="Times New Roman" w:hAnsi="Times New Roman" w:cs="Times New Roman"/>
            <w:color w:val="auto"/>
            <w:sz w:val="12"/>
            <w:szCs w:val="12"/>
            <w:lang w:val="fr"/>
          </w:rPr>
          <w:t>https://www.who.int/news/item/28-11-2017-1-in-10-medical-products-in-developing-countries-is-substandard-or-falsified</w:t>
        </w:r>
      </w:hyperlink>
    </w:p>
    <w:p w14:paraId="66AAD554" w14:textId="77777777" w:rsidR="001D56B6" w:rsidRDefault="001D56B6" w:rsidP="001D56B6">
      <w:pPr>
        <w:spacing w:after="0"/>
        <w:jc w:val="both"/>
        <w:rPr>
          <w:rFonts w:ascii="Times New Roman" w:hAnsi="Times New Roman" w:cs="Times New Roman"/>
          <w:sz w:val="12"/>
          <w:szCs w:val="12"/>
          <w:lang w:val="fr"/>
        </w:rPr>
      </w:pPr>
      <w:bookmarkStart w:id="4" w:name="_Hlk157169291"/>
      <w:r w:rsidRPr="001D56B6">
        <w:rPr>
          <w:rStyle w:val="Appelnotedebasdep"/>
          <w:rFonts w:ascii="Times New Roman" w:hAnsi="Times New Roman" w:cs="Times New Roman"/>
          <w:sz w:val="12"/>
          <w:szCs w:val="12"/>
        </w:rPr>
        <w:t>3</w:t>
      </w:r>
      <w:bookmarkEnd w:id="4"/>
      <w:r w:rsidRPr="001D56B6">
        <w:rPr>
          <w:rFonts w:ascii="Times New Roman" w:hAnsi="Times New Roman" w:cs="Times New Roman"/>
          <w:sz w:val="12"/>
          <w:szCs w:val="12"/>
          <w:lang w:val="fr"/>
        </w:rPr>
        <w:t>https://www.oceac.org/harmonisation-des-politiques-pharmaceutiques-nationales-des-pays-de-la-cemac-hppn/</w:t>
      </w:r>
    </w:p>
    <w:p w14:paraId="1006C8E4" w14:textId="77777777" w:rsidR="001D56B6" w:rsidRDefault="001D56B6" w:rsidP="001D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0C28A" w14:textId="77777777" w:rsidR="006A5473" w:rsidRDefault="006A5473" w:rsidP="006F4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B3835" w14:textId="77777777" w:rsidR="006F4020" w:rsidRPr="00D528AC" w:rsidRDefault="006F4020" w:rsidP="00D5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1098E" w14:textId="27226BB0" w:rsidR="00053BD5" w:rsidRPr="00D528AC" w:rsidRDefault="00FA14A9" w:rsidP="00D25A7B">
      <w:pPr>
        <w:jc w:val="both"/>
        <w:rPr>
          <w:rFonts w:ascii="Times New Roman" w:eastAsia="Gungsuh" w:hAnsi="Times New Roman" w:cs="Times New Roman"/>
          <w:i/>
          <w:iCs/>
          <w:sz w:val="20"/>
        </w:rPr>
      </w:pPr>
      <w:r w:rsidRPr="00D528AC">
        <w:rPr>
          <w:rFonts w:ascii="Times New Roman" w:hAnsi="Times New Roman" w:cs="Times New Roman"/>
          <w:sz w:val="24"/>
          <w:szCs w:val="24"/>
        </w:rPr>
        <w:t xml:space="preserve">C’est dans cette </w:t>
      </w:r>
      <w:r w:rsidR="002D0D69" w:rsidRPr="00D528AC">
        <w:rPr>
          <w:rFonts w:ascii="Times New Roman" w:hAnsi="Times New Roman" w:cs="Times New Roman"/>
          <w:sz w:val="24"/>
          <w:szCs w:val="24"/>
        </w:rPr>
        <w:t>dynamique</w:t>
      </w:r>
      <w:r w:rsidRPr="00D528AC">
        <w:rPr>
          <w:rFonts w:ascii="Times New Roman" w:hAnsi="Times New Roman" w:cs="Times New Roman"/>
          <w:sz w:val="24"/>
          <w:szCs w:val="24"/>
        </w:rPr>
        <w:t xml:space="preserve"> </w:t>
      </w:r>
      <w:r w:rsidRPr="006F4020">
        <w:rPr>
          <w:rFonts w:ascii="Times New Roman" w:hAnsi="Times New Roman" w:cs="Times New Roman"/>
          <w:sz w:val="24"/>
          <w:szCs w:val="24"/>
        </w:rPr>
        <w:t xml:space="preserve">que </w:t>
      </w:r>
      <w:r w:rsidRPr="006F4020">
        <w:rPr>
          <w:rFonts w:ascii="Times New Roman" w:eastAsia="Gungsuh" w:hAnsi="Times New Roman" w:cs="Times New Roman"/>
          <w:sz w:val="24"/>
          <w:szCs w:val="24"/>
        </w:rPr>
        <w:t xml:space="preserve">l’OCEAC avec le support de la Banque Mondiale </w:t>
      </w:r>
      <w:r w:rsidR="00BA56CF">
        <w:rPr>
          <w:rFonts w:ascii="Times New Roman" w:eastAsia="Gungsuh" w:hAnsi="Times New Roman" w:cs="Times New Roman"/>
          <w:sz w:val="24"/>
          <w:szCs w:val="24"/>
        </w:rPr>
        <w:t>a</w:t>
      </w:r>
      <w:r w:rsidRPr="006F4020">
        <w:rPr>
          <w:rFonts w:ascii="Times New Roman" w:eastAsia="Gungsuh" w:hAnsi="Times New Roman" w:cs="Times New Roman"/>
          <w:sz w:val="24"/>
          <w:szCs w:val="24"/>
        </w:rPr>
        <w:t xml:space="preserve"> effectué</w:t>
      </w:r>
      <w:r w:rsidR="00FC78DA">
        <w:rPr>
          <w:rFonts w:ascii="Times New Roman" w:eastAsia="Gungsuh" w:hAnsi="Times New Roman" w:cs="Times New Roman"/>
          <w:sz w:val="24"/>
          <w:szCs w:val="24"/>
        </w:rPr>
        <w:t xml:space="preserve">, </w:t>
      </w:r>
      <w:r w:rsidR="00BA56CF">
        <w:rPr>
          <w:rFonts w:ascii="Times New Roman" w:eastAsia="Gungsuh" w:hAnsi="Times New Roman" w:cs="Times New Roman"/>
          <w:sz w:val="24"/>
          <w:szCs w:val="24"/>
        </w:rPr>
        <w:t>de</w:t>
      </w:r>
      <w:r w:rsidR="00BC234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FC78DA">
        <w:rPr>
          <w:rFonts w:ascii="Times New Roman" w:eastAsia="Gungsuh" w:hAnsi="Times New Roman" w:cs="Times New Roman"/>
          <w:sz w:val="24"/>
          <w:szCs w:val="24"/>
        </w:rPr>
        <w:t>202</w:t>
      </w:r>
      <w:r w:rsidR="00BC234B">
        <w:rPr>
          <w:rFonts w:ascii="Times New Roman" w:eastAsia="Gungsuh" w:hAnsi="Times New Roman" w:cs="Times New Roman"/>
          <w:sz w:val="24"/>
          <w:szCs w:val="24"/>
        </w:rPr>
        <w:t>1-2022</w:t>
      </w:r>
      <w:r w:rsidR="00FC78DA">
        <w:rPr>
          <w:rFonts w:ascii="Times New Roman" w:eastAsia="Gungsuh" w:hAnsi="Times New Roman" w:cs="Times New Roman"/>
          <w:sz w:val="24"/>
          <w:szCs w:val="24"/>
        </w:rPr>
        <w:t>,</w:t>
      </w:r>
      <w:r w:rsidR="009D4DF5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6F4020">
        <w:rPr>
          <w:rFonts w:ascii="Times New Roman" w:eastAsia="Gungsuh" w:hAnsi="Times New Roman" w:cs="Times New Roman"/>
          <w:sz w:val="24"/>
          <w:szCs w:val="24"/>
        </w:rPr>
        <w:t>une analyse de la situation des centrales</w:t>
      </w:r>
      <w:r w:rsidRPr="00CF65EB">
        <w:rPr>
          <w:rFonts w:ascii="Times New Roman" w:eastAsia="Gungsuh" w:hAnsi="Times New Roman" w:cs="Times New Roman"/>
          <w:sz w:val="24"/>
          <w:szCs w:val="24"/>
        </w:rPr>
        <w:t xml:space="preserve"> d’achats d</w:t>
      </w:r>
      <w:r>
        <w:rPr>
          <w:rFonts w:ascii="Times New Roman" w:eastAsia="Gungsuh" w:hAnsi="Times New Roman" w:cs="Times New Roman"/>
          <w:sz w:val="24"/>
          <w:szCs w:val="24"/>
        </w:rPr>
        <w:t xml:space="preserve">e la zone CEMAC. Cette </w:t>
      </w:r>
      <w:r w:rsidR="002D0D69">
        <w:rPr>
          <w:rFonts w:ascii="Times New Roman" w:eastAsia="Gungsuh" w:hAnsi="Times New Roman" w:cs="Times New Roman"/>
          <w:sz w:val="24"/>
          <w:szCs w:val="24"/>
        </w:rPr>
        <w:t>évaluation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6A5473">
        <w:rPr>
          <w:rFonts w:ascii="Times New Roman" w:eastAsia="Gungsuh" w:hAnsi="Times New Roman" w:cs="Times New Roman"/>
          <w:sz w:val="24"/>
          <w:szCs w:val="24"/>
        </w:rPr>
        <w:t xml:space="preserve">a </w:t>
      </w:r>
      <w:r>
        <w:rPr>
          <w:rFonts w:ascii="Times New Roman" w:eastAsia="Gungsuh" w:hAnsi="Times New Roman" w:cs="Times New Roman"/>
          <w:sz w:val="24"/>
          <w:szCs w:val="24"/>
        </w:rPr>
        <w:t xml:space="preserve">fait ressortir </w:t>
      </w:r>
      <w:r w:rsidR="00833472">
        <w:rPr>
          <w:rFonts w:ascii="Times New Roman" w:eastAsia="Gungsuh" w:hAnsi="Times New Roman" w:cs="Times New Roman"/>
          <w:sz w:val="24"/>
          <w:szCs w:val="24"/>
        </w:rPr>
        <w:t>principalement</w:t>
      </w:r>
      <w:r w:rsidR="00D259B1">
        <w:rPr>
          <w:rFonts w:ascii="Times New Roman" w:eastAsia="Gungsuh" w:hAnsi="Times New Roman" w:cs="Times New Roman"/>
          <w:sz w:val="24"/>
          <w:szCs w:val="24"/>
        </w:rPr>
        <w:t>, entre autres</w:t>
      </w:r>
      <w:r w:rsidR="00D259B1" w:rsidRPr="00886E8A">
        <w:rPr>
          <w:rFonts w:ascii="Times New Roman" w:eastAsia="Gungsuh" w:hAnsi="Times New Roman" w:cs="Times New Roman"/>
          <w:color w:val="auto"/>
          <w:sz w:val="24"/>
          <w:szCs w:val="24"/>
        </w:rPr>
        <w:t>, la différence de niveaux de maturité entre les Centrales d’achats de la sous-région, l’homogénéité des statuts juridiques régissant le fonctionnement desdites centrales</w:t>
      </w:r>
      <w:r w:rsidR="00BA56CF" w:rsidRPr="00886E8A">
        <w:rPr>
          <w:rFonts w:ascii="Times New Roman" w:eastAsia="Gungsuh" w:hAnsi="Times New Roman" w:cs="Times New Roman"/>
          <w:color w:val="auto"/>
          <w:sz w:val="24"/>
          <w:szCs w:val="24"/>
        </w:rPr>
        <w:t xml:space="preserve">. La mutualisation des disparités observées s’avère indispensable à des fins d’amélioration de la disponibilité des produits médicaux en zone CEMAC. </w:t>
      </w:r>
      <w:r w:rsidR="00886E8A" w:rsidRPr="00886E8A">
        <w:rPr>
          <w:rFonts w:ascii="Times New Roman" w:eastAsia="Gungsuh" w:hAnsi="Times New Roman" w:cs="Times New Roman"/>
          <w:color w:val="auto"/>
          <w:sz w:val="24"/>
          <w:szCs w:val="24"/>
        </w:rPr>
        <w:t>En effet</w:t>
      </w:r>
      <w:r w:rsidR="00BA56CF" w:rsidRPr="00886E8A">
        <w:rPr>
          <w:rFonts w:ascii="Times New Roman" w:eastAsia="Gungsuh" w:hAnsi="Times New Roman" w:cs="Times New Roman"/>
          <w:color w:val="auto"/>
          <w:sz w:val="24"/>
          <w:szCs w:val="24"/>
        </w:rPr>
        <w:t xml:space="preserve">, </w:t>
      </w:r>
      <w:r w:rsidR="00D259B1">
        <w:rPr>
          <w:rFonts w:ascii="Times New Roman" w:eastAsia="Gungsuh" w:hAnsi="Times New Roman" w:cs="Times New Roman"/>
          <w:sz w:val="24"/>
          <w:szCs w:val="24"/>
        </w:rPr>
        <w:t>les forces et les faiblesses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C262FC">
        <w:rPr>
          <w:rFonts w:ascii="Times New Roman" w:eastAsia="Gungsuh" w:hAnsi="Times New Roman" w:cs="Times New Roman"/>
          <w:sz w:val="24"/>
          <w:szCs w:val="24"/>
        </w:rPr>
        <w:t>recommande</w:t>
      </w:r>
      <w:r w:rsidR="00BA56CF">
        <w:rPr>
          <w:rFonts w:ascii="Times New Roman" w:eastAsia="Gungsuh" w:hAnsi="Times New Roman" w:cs="Times New Roman"/>
          <w:sz w:val="24"/>
          <w:szCs w:val="24"/>
        </w:rPr>
        <w:t>nt</w:t>
      </w:r>
      <w:r w:rsidR="00C262FC">
        <w:rPr>
          <w:rFonts w:ascii="Times New Roman" w:eastAsia="Gungsuh" w:hAnsi="Times New Roman" w:cs="Times New Roman"/>
          <w:sz w:val="24"/>
          <w:szCs w:val="24"/>
        </w:rPr>
        <w:t xml:space="preserve"> d’accélérer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la </w:t>
      </w:r>
      <w:r w:rsidR="002D0D69">
        <w:rPr>
          <w:rFonts w:ascii="Times New Roman" w:eastAsia="Gungsuh" w:hAnsi="Times New Roman" w:cs="Times New Roman"/>
          <w:sz w:val="24"/>
          <w:szCs w:val="24"/>
        </w:rPr>
        <w:t>coopération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2D0D69">
        <w:rPr>
          <w:rFonts w:ascii="Times New Roman" w:eastAsia="Gungsuh" w:hAnsi="Times New Roman" w:cs="Times New Roman"/>
          <w:sz w:val="24"/>
          <w:szCs w:val="24"/>
        </w:rPr>
        <w:t>régionale et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la </w:t>
      </w:r>
      <w:r w:rsidR="002D0D69">
        <w:rPr>
          <w:rFonts w:ascii="Times New Roman" w:eastAsia="Gungsuh" w:hAnsi="Times New Roman" w:cs="Times New Roman"/>
          <w:sz w:val="24"/>
          <w:szCs w:val="24"/>
        </w:rPr>
        <w:t>mutualisation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des efforts avec la mise en place d’un </w:t>
      </w:r>
      <w:r w:rsidR="002D0D69">
        <w:rPr>
          <w:rFonts w:ascii="Times New Roman" w:eastAsia="Gungsuh" w:hAnsi="Times New Roman" w:cs="Times New Roman"/>
          <w:sz w:val="24"/>
          <w:szCs w:val="24"/>
        </w:rPr>
        <w:t>mécanisme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d’achat</w:t>
      </w:r>
      <w:r w:rsidR="00BE7147">
        <w:rPr>
          <w:rFonts w:ascii="Times New Roman" w:eastAsia="Gungsuh" w:hAnsi="Times New Roman" w:cs="Times New Roman"/>
          <w:sz w:val="24"/>
          <w:szCs w:val="24"/>
        </w:rPr>
        <w:t>s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groupé</w:t>
      </w:r>
      <w:r w:rsidR="00BE7147">
        <w:rPr>
          <w:rFonts w:ascii="Times New Roman" w:eastAsia="Gungsuh" w:hAnsi="Times New Roman" w:cs="Times New Roman"/>
          <w:sz w:val="24"/>
          <w:szCs w:val="24"/>
        </w:rPr>
        <w:t>s</w:t>
      </w:r>
      <w:r w:rsidR="009D4DF5">
        <w:rPr>
          <w:rFonts w:ascii="Times New Roman" w:eastAsia="Gungsuh" w:hAnsi="Times New Roman" w:cs="Times New Roman"/>
          <w:sz w:val="24"/>
          <w:szCs w:val="24"/>
        </w:rPr>
        <w:t xml:space="preserve">. </w:t>
      </w:r>
      <w:r w:rsidR="00D25A7B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14:paraId="5EB04A89" w14:textId="2AD7D3F8" w:rsidR="00C15B6C" w:rsidRPr="00D528AC" w:rsidRDefault="00573146" w:rsidP="00DC5D02">
      <w:pPr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D528AC">
        <w:rPr>
          <w:rFonts w:ascii="Times New Roman" w:eastAsia="Gungsuh" w:hAnsi="Times New Roman" w:cs="Times New Roman"/>
          <w:sz w:val="24"/>
          <w:szCs w:val="24"/>
        </w:rPr>
        <w:t xml:space="preserve">Fort de </w:t>
      </w:r>
      <w:r w:rsidR="00A72E71" w:rsidRPr="00D528AC">
        <w:rPr>
          <w:rFonts w:ascii="Times New Roman" w:eastAsia="Gungsuh" w:hAnsi="Times New Roman" w:cs="Times New Roman"/>
          <w:sz w:val="24"/>
          <w:szCs w:val="24"/>
        </w:rPr>
        <w:t>ce contexte</w:t>
      </w:r>
      <w:r w:rsidRPr="00D528AC">
        <w:rPr>
          <w:rFonts w:ascii="Times New Roman" w:eastAsia="Gungsuh" w:hAnsi="Times New Roman" w:cs="Times New Roman"/>
          <w:sz w:val="24"/>
          <w:szCs w:val="24"/>
        </w:rPr>
        <w:t>,</w:t>
      </w:r>
      <w:r w:rsidR="00A72E71" w:rsidRPr="00D528AC">
        <w:rPr>
          <w:rFonts w:ascii="Times New Roman" w:eastAsia="Gungsuh" w:hAnsi="Times New Roman" w:cs="Times New Roman"/>
          <w:sz w:val="24"/>
          <w:szCs w:val="24"/>
        </w:rPr>
        <w:t xml:space="preserve"> l’OCEAC</w:t>
      </w:r>
      <w:r w:rsidR="009E4DFA" w:rsidRPr="00D528AC">
        <w:rPr>
          <w:rFonts w:ascii="Times New Roman" w:eastAsia="Gungsuh" w:hAnsi="Times New Roman" w:cs="Times New Roman"/>
          <w:sz w:val="24"/>
          <w:szCs w:val="24"/>
        </w:rPr>
        <w:t xml:space="preserve">, </w:t>
      </w:r>
      <w:r w:rsidR="00151A37" w:rsidRPr="00D528AC">
        <w:rPr>
          <w:rFonts w:ascii="Times New Roman" w:eastAsia="Gungsuh" w:hAnsi="Times New Roman" w:cs="Times New Roman"/>
          <w:sz w:val="24"/>
          <w:szCs w:val="24"/>
        </w:rPr>
        <w:t>entend organiser</w:t>
      </w:r>
      <w:r w:rsidR="00CA60EC">
        <w:rPr>
          <w:rFonts w:ascii="Times New Roman" w:eastAsia="Gungsuh" w:hAnsi="Times New Roman" w:cs="Times New Roman"/>
          <w:sz w:val="24"/>
          <w:szCs w:val="24"/>
        </w:rPr>
        <w:t xml:space="preserve"> avec l’appui </w:t>
      </w:r>
      <w:r w:rsidR="00AD16B1">
        <w:rPr>
          <w:rFonts w:ascii="Times New Roman" w:eastAsia="Gungsuh" w:hAnsi="Times New Roman" w:cs="Times New Roman"/>
          <w:sz w:val="24"/>
          <w:szCs w:val="24"/>
        </w:rPr>
        <w:t xml:space="preserve">multiforme </w:t>
      </w:r>
      <w:r w:rsidR="00CA60EC">
        <w:rPr>
          <w:rFonts w:ascii="Times New Roman" w:eastAsia="Gungsuh" w:hAnsi="Times New Roman" w:cs="Times New Roman"/>
          <w:sz w:val="24"/>
          <w:szCs w:val="24"/>
        </w:rPr>
        <w:t>de l’OMS</w:t>
      </w:r>
      <w:r w:rsidR="004F1D19" w:rsidRPr="00D528AC">
        <w:rPr>
          <w:rFonts w:ascii="Times New Roman" w:eastAsia="Gungsuh" w:hAnsi="Times New Roman" w:cs="Times New Roman"/>
          <w:sz w:val="24"/>
          <w:szCs w:val="24"/>
        </w:rPr>
        <w:t>,</w:t>
      </w:r>
      <w:r w:rsidR="00151A37" w:rsidRPr="00D528AC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3D52EF" w:rsidRPr="00D528AC">
        <w:rPr>
          <w:rFonts w:ascii="Times New Roman" w:eastAsia="Gungsuh" w:hAnsi="Times New Roman" w:cs="Times New Roman"/>
          <w:sz w:val="24"/>
          <w:szCs w:val="24"/>
        </w:rPr>
        <w:t>du 20 au 2</w:t>
      </w:r>
      <w:r w:rsidR="00886E8A">
        <w:rPr>
          <w:rFonts w:ascii="Times New Roman" w:eastAsia="Gungsuh" w:hAnsi="Times New Roman" w:cs="Times New Roman"/>
          <w:sz w:val="24"/>
          <w:szCs w:val="24"/>
        </w:rPr>
        <w:t>2</w:t>
      </w:r>
      <w:r w:rsidR="003D52EF" w:rsidRPr="00D528AC">
        <w:rPr>
          <w:rFonts w:ascii="Times New Roman" w:eastAsia="Gungsuh" w:hAnsi="Times New Roman" w:cs="Times New Roman"/>
          <w:sz w:val="24"/>
          <w:szCs w:val="24"/>
        </w:rPr>
        <w:t xml:space="preserve"> Février</w:t>
      </w:r>
      <w:r w:rsidR="00516203" w:rsidRPr="00D528AC">
        <w:rPr>
          <w:rFonts w:ascii="Times New Roman" w:eastAsia="Gungsuh" w:hAnsi="Times New Roman" w:cs="Times New Roman"/>
          <w:sz w:val="24"/>
          <w:szCs w:val="24"/>
        </w:rPr>
        <w:t xml:space="preserve"> 202</w:t>
      </w:r>
      <w:r w:rsidR="003D52EF" w:rsidRPr="00D528AC">
        <w:rPr>
          <w:rFonts w:ascii="Times New Roman" w:eastAsia="Gungsuh" w:hAnsi="Times New Roman" w:cs="Times New Roman"/>
          <w:sz w:val="24"/>
          <w:szCs w:val="24"/>
        </w:rPr>
        <w:t>4</w:t>
      </w:r>
      <w:r w:rsidR="00A72E71" w:rsidRPr="00D528AC">
        <w:rPr>
          <w:rFonts w:ascii="Times New Roman" w:eastAsia="Gungsuh" w:hAnsi="Times New Roman" w:cs="Times New Roman"/>
          <w:sz w:val="24"/>
          <w:szCs w:val="24"/>
        </w:rPr>
        <w:t xml:space="preserve">, un atelier technique </w:t>
      </w:r>
      <w:r w:rsidR="004F1D19" w:rsidRPr="00D528AC">
        <w:rPr>
          <w:rFonts w:ascii="Times New Roman" w:eastAsia="Gungsuh" w:hAnsi="Times New Roman" w:cs="Times New Roman"/>
          <w:sz w:val="24"/>
          <w:szCs w:val="24"/>
        </w:rPr>
        <w:t>regroupant</w:t>
      </w:r>
      <w:r w:rsidR="00151A37" w:rsidRPr="00D528AC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965735" w:rsidRPr="00D528AC">
        <w:rPr>
          <w:rFonts w:ascii="Times New Roman" w:eastAsia="Gungsuh" w:hAnsi="Times New Roman" w:cs="Times New Roman"/>
          <w:sz w:val="24"/>
          <w:szCs w:val="24"/>
        </w:rPr>
        <w:t>l</w:t>
      </w:r>
      <w:r w:rsidR="00151A37" w:rsidRPr="00D528AC">
        <w:rPr>
          <w:rFonts w:ascii="Times New Roman" w:eastAsia="Gungsuh" w:hAnsi="Times New Roman" w:cs="Times New Roman"/>
          <w:sz w:val="24"/>
          <w:szCs w:val="24"/>
        </w:rPr>
        <w:t>es acteurs nationaux</w:t>
      </w:r>
      <w:r w:rsidR="004273D9" w:rsidRPr="00D528AC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AD16B1">
        <w:rPr>
          <w:rFonts w:ascii="Times New Roman" w:eastAsia="Gungsuh" w:hAnsi="Times New Roman" w:cs="Times New Roman"/>
          <w:sz w:val="24"/>
          <w:szCs w:val="24"/>
        </w:rPr>
        <w:t xml:space="preserve">de la chaine d’approvisionnement </w:t>
      </w:r>
      <w:r w:rsidR="00CA60EC">
        <w:rPr>
          <w:rFonts w:ascii="Times New Roman" w:eastAsia="Gungsuh" w:hAnsi="Times New Roman" w:cs="Times New Roman"/>
          <w:sz w:val="24"/>
          <w:szCs w:val="24"/>
        </w:rPr>
        <w:t>de chaque pays membres de la zone CEMAC</w:t>
      </w:r>
      <w:r w:rsidR="00B77987" w:rsidRPr="00D528AC">
        <w:rPr>
          <w:rFonts w:ascii="Times New Roman" w:eastAsia="Gungsuh" w:hAnsi="Times New Roman" w:cs="Times New Roman"/>
          <w:sz w:val="24"/>
          <w:szCs w:val="24"/>
        </w:rPr>
        <w:t xml:space="preserve"> et </w:t>
      </w:r>
      <w:r w:rsidR="00CA60EC">
        <w:rPr>
          <w:rFonts w:ascii="Times New Roman" w:eastAsia="Gungsuh" w:hAnsi="Times New Roman" w:cs="Times New Roman"/>
          <w:sz w:val="24"/>
          <w:szCs w:val="24"/>
        </w:rPr>
        <w:t>les</w:t>
      </w:r>
      <w:r w:rsidR="00B77987" w:rsidRPr="00D528AC">
        <w:rPr>
          <w:rFonts w:ascii="Times New Roman" w:eastAsia="Gungsuh" w:hAnsi="Times New Roman" w:cs="Times New Roman"/>
          <w:sz w:val="24"/>
          <w:szCs w:val="24"/>
        </w:rPr>
        <w:t xml:space="preserve"> partenaires</w:t>
      </w:r>
      <w:r w:rsidR="00D60A95" w:rsidRPr="00D528AC">
        <w:rPr>
          <w:rFonts w:ascii="Times New Roman" w:eastAsia="Gungsuh" w:hAnsi="Times New Roman" w:cs="Times New Roman"/>
          <w:sz w:val="24"/>
          <w:szCs w:val="24"/>
        </w:rPr>
        <w:t xml:space="preserve">, en vue de la mise en place </w:t>
      </w:r>
      <w:r w:rsidR="00E57C04" w:rsidRPr="00D528AC">
        <w:rPr>
          <w:rFonts w:ascii="Times New Roman" w:eastAsia="Gungsuh" w:hAnsi="Times New Roman" w:cs="Times New Roman"/>
          <w:sz w:val="24"/>
          <w:szCs w:val="24"/>
        </w:rPr>
        <w:t>d’un mécanisme efficace d’achats groupés des médicaments en zone CEMAC</w:t>
      </w:r>
      <w:r w:rsidR="00AD16B1">
        <w:rPr>
          <w:rFonts w:ascii="Times New Roman" w:eastAsia="Gungsuh" w:hAnsi="Times New Roman" w:cs="Times New Roman"/>
          <w:sz w:val="24"/>
          <w:szCs w:val="24"/>
        </w:rPr>
        <w:t>.</w:t>
      </w:r>
      <w:r w:rsidR="002A1A42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AD16B1">
        <w:rPr>
          <w:rFonts w:ascii="Times New Roman" w:eastAsia="Gungsuh" w:hAnsi="Times New Roman" w:cs="Times New Roman"/>
          <w:sz w:val="24"/>
          <w:szCs w:val="24"/>
        </w:rPr>
        <w:t>L</w:t>
      </w:r>
      <w:r w:rsidR="002A1A42">
        <w:rPr>
          <w:rFonts w:ascii="Times New Roman" w:eastAsia="Gungsuh" w:hAnsi="Times New Roman" w:cs="Times New Roman"/>
          <w:sz w:val="24"/>
          <w:szCs w:val="24"/>
        </w:rPr>
        <w:t xml:space="preserve">es conclusions </w:t>
      </w:r>
      <w:r w:rsidR="00AD16B1">
        <w:rPr>
          <w:rFonts w:ascii="Times New Roman" w:eastAsia="Gungsuh" w:hAnsi="Times New Roman" w:cs="Times New Roman"/>
          <w:sz w:val="24"/>
          <w:szCs w:val="24"/>
        </w:rPr>
        <w:t xml:space="preserve">de cet atelier </w:t>
      </w:r>
      <w:r w:rsidR="002A1A42">
        <w:rPr>
          <w:rFonts w:ascii="Times New Roman" w:eastAsia="Gungsuh" w:hAnsi="Times New Roman" w:cs="Times New Roman"/>
          <w:sz w:val="24"/>
          <w:szCs w:val="24"/>
        </w:rPr>
        <w:t xml:space="preserve">seront </w:t>
      </w:r>
      <w:r w:rsidR="006F4020">
        <w:rPr>
          <w:rFonts w:ascii="Times New Roman" w:eastAsia="Gungsuh" w:hAnsi="Times New Roman" w:cs="Times New Roman"/>
          <w:sz w:val="24"/>
          <w:szCs w:val="24"/>
        </w:rPr>
        <w:t>présentées</w:t>
      </w:r>
      <w:r w:rsidR="002D0D69">
        <w:rPr>
          <w:rFonts w:ascii="Times New Roman" w:eastAsia="Gungsuh" w:hAnsi="Times New Roman" w:cs="Times New Roman"/>
          <w:sz w:val="24"/>
          <w:szCs w:val="24"/>
        </w:rPr>
        <w:t xml:space="preserve"> pour adoption,</w:t>
      </w:r>
      <w:r w:rsidR="002A1A42">
        <w:rPr>
          <w:rFonts w:ascii="Times New Roman" w:eastAsia="Gungsuh" w:hAnsi="Times New Roman" w:cs="Times New Roman"/>
          <w:sz w:val="24"/>
          <w:szCs w:val="24"/>
        </w:rPr>
        <w:t xml:space="preserve"> lors de la réunion annuelle des ministres de la santé en </w:t>
      </w:r>
      <w:r w:rsidR="001D56B6">
        <w:rPr>
          <w:rFonts w:ascii="Times New Roman" w:eastAsia="Gungsuh" w:hAnsi="Times New Roman" w:cs="Times New Roman"/>
          <w:sz w:val="24"/>
          <w:szCs w:val="24"/>
        </w:rPr>
        <w:t>avril</w:t>
      </w:r>
      <w:r w:rsidR="002A1A42">
        <w:rPr>
          <w:rFonts w:ascii="Times New Roman" w:eastAsia="Gungsuh" w:hAnsi="Times New Roman" w:cs="Times New Roman"/>
          <w:sz w:val="24"/>
          <w:szCs w:val="24"/>
        </w:rPr>
        <w:t xml:space="preserve"> 2024. </w:t>
      </w:r>
    </w:p>
    <w:p w14:paraId="2C286388" w14:textId="77777777" w:rsidR="00C15B6C" w:rsidRPr="00DC5D02" w:rsidRDefault="00C15B6C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F1241" w14:textId="6DD0E109" w:rsidR="0029141B" w:rsidRPr="001D56B6" w:rsidRDefault="00ED7246" w:rsidP="00D528AC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2</w:t>
      </w:r>
      <w:r w:rsidR="00A72E71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-</w:t>
      </w:r>
      <w:r w:rsidR="00944583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Objectif</w:t>
      </w:r>
      <w:r w:rsidR="00A81810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s</w:t>
      </w:r>
      <w:r w:rsidR="006416E1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="00944583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</w:p>
    <w:p w14:paraId="3EC2DC1B" w14:textId="015607F1" w:rsidR="00A81810" w:rsidRPr="00D528AC" w:rsidRDefault="00A81810" w:rsidP="00D528AC">
      <w:pPr>
        <w:pStyle w:val="Paragraphedeliste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D528AC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Objectif Général  </w:t>
      </w:r>
    </w:p>
    <w:p w14:paraId="1D9B4BA0" w14:textId="77777777" w:rsidR="009207CE" w:rsidRPr="00D528AC" w:rsidRDefault="009207CE" w:rsidP="00D5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B0776" w14:textId="44EC20F2" w:rsidR="000A2151" w:rsidRPr="00D528AC" w:rsidRDefault="009207CE" w:rsidP="00D5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hAnsi="Times New Roman" w:cs="Times New Roman"/>
          <w:sz w:val="24"/>
          <w:szCs w:val="24"/>
        </w:rPr>
        <w:t xml:space="preserve">L'objectif global de cet atelier est de </w:t>
      </w:r>
      <w:r w:rsidR="00DC5D02" w:rsidRPr="00DC5D02">
        <w:rPr>
          <w:rFonts w:ascii="Times New Roman" w:hAnsi="Times New Roman" w:cs="Times New Roman"/>
          <w:sz w:val="24"/>
          <w:szCs w:val="24"/>
        </w:rPr>
        <w:t>contribuer</w:t>
      </w:r>
      <w:r w:rsidR="000A2151" w:rsidRPr="00D528AC">
        <w:rPr>
          <w:rFonts w:ascii="Times New Roman" w:hAnsi="Times New Roman" w:cs="Times New Roman"/>
          <w:sz w:val="24"/>
          <w:szCs w:val="24"/>
        </w:rPr>
        <w:t xml:space="preserve"> à l’</w:t>
      </w:r>
      <w:r w:rsidR="000F52AB" w:rsidRPr="000F52AB">
        <w:rPr>
          <w:rFonts w:ascii="Times New Roman" w:hAnsi="Times New Roman" w:cs="Times New Roman"/>
          <w:sz w:val="24"/>
          <w:szCs w:val="24"/>
        </w:rPr>
        <w:t>amélioration</w:t>
      </w:r>
      <w:r w:rsidR="000A2151" w:rsidRPr="00D528AC">
        <w:rPr>
          <w:rFonts w:ascii="Times New Roman" w:hAnsi="Times New Roman" w:cs="Times New Roman"/>
          <w:sz w:val="24"/>
          <w:szCs w:val="24"/>
        </w:rPr>
        <w:t xml:space="preserve"> de l’</w:t>
      </w:r>
      <w:r w:rsidR="002A1A42" w:rsidRPr="002A1A42">
        <w:rPr>
          <w:rFonts w:ascii="Times New Roman" w:hAnsi="Times New Roman" w:cs="Times New Roman"/>
          <w:sz w:val="24"/>
          <w:szCs w:val="24"/>
        </w:rPr>
        <w:t>accès</w:t>
      </w:r>
      <w:r w:rsidR="000A2151" w:rsidRPr="00D528AC">
        <w:rPr>
          <w:rFonts w:ascii="Times New Roman" w:hAnsi="Times New Roman" w:cs="Times New Roman"/>
          <w:sz w:val="24"/>
          <w:szCs w:val="24"/>
        </w:rPr>
        <w:t xml:space="preserve"> à des produits de santé sur et de </w:t>
      </w:r>
      <w:r w:rsidR="00F70D03" w:rsidRPr="00F70D03">
        <w:rPr>
          <w:rFonts w:ascii="Times New Roman" w:hAnsi="Times New Roman" w:cs="Times New Roman"/>
          <w:sz w:val="24"/>
          <w:szCs w:val="24"/>
        </w:rPr>
        <w:t xml:space="preserve">qualité </w:t>
      </w:r>
      <w:r w:rsidR="00F70D03">
        <w:rPr>
          <w:rFonts w:ascii="Times New Roman" w:hAnsi="Times New Roman" w:cs="Times New Roman"/>
          <w:sz w:val="24"/>
          <w:szCs w:val="24"/>
        </w:rPr>
        <w:t>pour</w:t>
      </w:r>
      <w:r w:rsidR="00DC5D02">
        <w:rPr>
          <w:rFonts w:ascii="Times New Roman" w:hAnsi="Times New Roman" w:cs="Times New Roman"/>
          <w:sz w:val="24"/>
          <w:szCs w:val="24"/>
        </w:rPr>
        <w:t xml:space="preserve"> la </w:t>
      </w:r>
      <w:r w:rsidR="000F52AB">
        <w:rPr>
          <w:rFonts w:ascii="Times New Roman" w:hAnsi="Times New Roman" w:cs="Times New Roman"/>
          <w:sz w:val="24"/>
          <w:szCs w:val="24"/>
        </w:rPr>
        <w:t>population,</w:t>
      </w:r>
      <w:r w:rsidR="00DC5D02">
        <w:rPr>
          <w:rFonts w:ascii="Times New Roman" w:hAnsi="Times New Roman" w:cs="Times New Roman"/>
          <w:sz w:val="24"/>
          <w:szCs w:val="24"/>
        </w:rPr>
        <w:t xml:space="preserve"> </w:t>
      </w:r>
      <w:r w:rsidR="000A2151" w:rsidRPr="00D528AC">
        <w:rPr>
          <w:rFonts w:ascii="Times New Roman" w:hAnsi="Times New Roman" w:cs="Times New Roman"/>
          <w:sz w:val="24"/>
          <w:szCs w:val="24"/>
        </w:rPr>
        <w:t>par la mise en place d’un mécanisme d’achat groupé dans la zone CEMAC.</w:t>
      </w:r>
    </w:p>
    <w:p w14:paraId="4FD53A27" w14:textId="77777777" w:rsidR="000A2151" w:rsidRPr="00D528AC" w:rsidRDefault="000A2151" w:rsidP="00D52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C61A9" w14:textId="00F127F7" w:rsidR="000A2151" w:rsidRPr="00D528AC" w:rsidRDefault="000A2151" w:rsidP="00D528AC">
      <w:pPr>
        <w:pStyle w:val="Paragraphedeliste"/>
        <w:numPr>
          <w:ilvl w:val="0"/>
          <w:numId w:val="19"/>
        </w:numPr>
      </w:pPr>
      <w:r w:rsidRPr="00D528AC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Objectifs spécifiques </w:t>
      </w:r>
    </w:p>
    <w:p w14:paraId="649D04C6" w14:textId="3E96E1FB" w:rsidR="00DC5D02" w:rsidRPr="00D528AC" w:rsidRDefault="00DC5D02" w:rsidP="00D528AC">
      <w:pPr>
        <w:pStyle w:val="Paragraphedeliste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Accroitre les connaissances sur </w:t>
      </w:r>
      <w:r w:rsidRPr="00DC5D02">
        <w:rPr>
          <w:rFonts w:ascii="Times New Roman" w:eastAsia="Gungsuh" w:hAnsi="Times New Roman" w:cs="Times New Roman"/>
          <w:sz w:val="24"/>
          <w:szCs w:val="24"/>
        </w:rPr>
        <w:t>le</w:t>
      </w:r>
      <w:r w:rsidR="00A72239" w:rsidRPr="00D528AC">
        <w:rPr>
          <w:rFonts w:ascii="Times New Roman" w:eastAsia="Gungsuh" w:hAnsi="Times New Roman" w:cs="Times New Roman"/>
          <w:sz w:val="24"/>
          <w:szCs w:val="24"/>
        </w:rPr>
        <w:t xml:space="preserve"> concept d’achat groupé en tant que moyen pour améliorer l’accès aux médicaments dans les pays de la zone CEMAC.</w:t>
      </w:r>
    </w:p>
    <w:p w14:paraId="10C18B3A" w14:textId="21271692" w:rsidR="00DC5D02" w:rsidRPr="00D528AC" w:rsidRDefault="00A72239" w:rsidP="00D528AC">
      <w:pPr>
        <w:pStyle w:val="Paragraphedeliste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eastAsia="Gungsuh" w:hAnsi="Times New Roman" w:cs="Times New Roman"/>
          <w:sz w:val="24"/>
          <w:szCs w:val="24"/>
        </w:rPr>
        <w:t>Partager les expériences d’achat groupé en cours dans la région africaine et au-delà,</w:t>
      </w:r>
    </w:p>
    <w:p w14:paraId="5D9FB713" w14:textId="76BFF204" w:rsidR="00DC5D02" w:rsidRPr="00D528AC" w:rsidRDefault="00A72239" w:rsidP="00D528AC">
      <w:pPr>
        <w:pStyle w:val="Paragraphedeliste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eastAsia="Gungsuh" w:hAnsi="Times New Roman" w:cs="Times New Roman"/>
          <w:sz w:val="24"/>
          <w:szCs w:val="24"/>
        </w:rPr>
        <w:t>Proposer un mécanisme d’achat group</w:t>
      </w:r>
      <w:r w:rsidR="00DC5D02">
        <w:rPr>
          <w:rFonts w:ascii="Times New Roman" w:eastAsia="Gungsuh" w:hAnsi="Times New Roman" w:cs="Times New Roman"/>
          <w:sz w:val="24"/>
          <w:szCs w:val="24"/>
        </w:rPr>
        <w:t>é adapté au besoin des</w:t>
      </w:r>
      <w:r w:rsidRPr="00D528AC">
        <w:rPr>
          <w:rFonts w:ascii="Times New Roman" w:eastAsia="Gungsuh" w:hAnsi="Times New Roman" w:cs="Times New Roman"/>
          <w:sz w:val="24"/>
          <w:szCs w:val="24"/>
        </w:rPr>
        <w:t xml:space="preserve"> pays de la zone CEMAC. </w:t>
      </w:r>
    </w:p>
    <w:p w14:paraId="47734EF2" w14:textId="269A5036" w:rsidR="00A627DC" w:rsidRPr="00D528AC" w:rsidRDefault="00A72239" w:rsidP="00A627DC">
      <w:pPr>
        <w:pStyle w:val="Paragraphedeliste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eastAsia="Gungsuh" w:hAnsi="Times New Roman" w:cs="Times New Roman"/>
          <w:sz w:val="24"/>
          <w:szCs w:val="24"/>
        </w:rPr>
        <w:t xml:space="preserve">Examiner et valider les documents </w:t>
      </w:r>
      <w:r w:rsidR="009D4DF5">
        <w:rPr>
          <w:rFonts w:ascii="Times New Roman" w:eastAsia="Gungsuh" w:hAnsi="Times New Roman" w:cs="Times New Roman"/>
          <w:sz w:val="24"/>
          <w:szCs w:val="24"/>
        </w:rPr>
        <w:t xml:space="preserve">de </w:t>
      </w:r>
      <w:r w:rsidR="002A1A42">
        <w:rPr>
          <w:rFonts w:ascii="Times New Roman" w:eastAsia="Gungsuh" w:hAnsi="Times New Roman" w:cs="Times New Roman"/>
          <w:sz w:val="24"/>
          <w:szCs w:val="24"/>
        </w:rPr>
        <w:t xml:space="preserve">politiques et techniques </w:t>
      </w:r>
      <w:r w:rsidRPr="00D528AC">
        <w:rPr>
          <w:rFonts w:ascii="Times New Roman" w:eastAsia="Gungsuh" w:hAnsi="Times New Roman" w:cs="Times New Roman"/>
          <w:sz w:val="24"/>
          <w:szCs w:val="24"/>
        </w:rPr>
        <w:t>clés pour la mise en œuvre du mécanisme d’achat groupe en zone CEMAC</w:t>
      </w:r>
      <w:r w:rsidR="009D4DF5">
        <w:rPr>
          <w:rFonts w:ascii="Times New Roman" w:eastAsia="Gungsuh" w:hAnsi="Times New Roman" w:cs="Times New Roman"/>
          <w:sz w:val="24"/>
          <w:szCs w:val="24"/>
        </w:rPr>
        <w:t xml:space="preserve">. Il s’agit notamment de : </w:t>
      </w:r>
    </w:p>
    <w:p w14:paraId="3BC17AB1" w14:textId="77B23D8D" w:rsidR="00A627DC" w:rsidRDefault="00A627DC" w:rsidP="00C2347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28AC">
        <w:rPr>
          <w:rFonts w:ascii="Times New Roman" w:hAnsi="Times New Roman" w:cs="Times New Roman"/>
          <w:i/>
          <w:iCs/>
          <w:sz w:val="24"/>
          <w:szCs w:val="24"/>
        </w:rPr>
        <w:t>Le projet de document sur la ″Déclaration des États membres en faveur de la mise en place d'un mécanisme d'achat groupé de produits de santé en zone CEMAC″</w:t>
      </w:r>
      <w:r w:rsidR="009D4DF5">
        <w:rPr>
          <w:rFonts w:ascii="Times New Roman" w:hAnsi="Times New Roman" w:cs="Times New Roman"/>
          <w:i/>
          <w:iCs/>
          <w:sz w:val="24"/>
          <w:szCs w:val="24"/>
        </w:rPr>
        <w:t> ;</w:t>
      </w:r>
    </w:p>
    <w:p w14:paraId="17D037BA" w14:textId="1BD91222" w:rsidR="00A627DC" w:rsidRDefault="00A72239" w:rsidP="00C2347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DF5">
        <w:rPr>
          <w:rFonts w:ascii="Times New Roman" w:hAnsi="Times New Roman" w:cs="Times New Roman"/>
          <w:i/>
          <w:iCs/>
          <w:sz w:val="24"/>
          <w:szCs w:val="24"/>
        </w:rPr>
        <w:t>Le projet du Protocole d’Accord pour l’achat groupé des médicaments et autres produits de santé en zone CEMAC ;</w:t>
      </w:r>
    </w:p>
    <w:p w14:paraId="3C7494D2" w14:textId="54957536" w:rsidR="00A627DC" w:rsidRDefault="0044756D" w:rsidP="00C2347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DF5">
        <w:rPr>
          <w:rFonts w:ascii="Times New Roman" w:hAnsi="Times New Roman" w:cs="Times New Roman"/>
          <w:i/>
          <w:iCs/>
          <w:sz w:val="24"/>
          <w:szCs w:val="24"/>
        </w:rPr>
        <w:t>Critères de sélection des produits prioritaires pour les achats groupés</w:t>
      </w:r>
      <w:r w:rsidR="009D4DF5">
        <w:rPr>
          <w:rFonts w:ascii="Times New Roman" w:hAnsi="Times New Roman" w:cs="Times New Roman"/>
          <w:i/>
          <w:iCs/>
          <w:sz w:val="24"/>
          <w:szCs w:val="24"/>
        </w:rPr>
        <w:t> ;</w:t>
      </w:r>
    </w:p>
    <w:p w14:paraId="4A65A261" w14:textId="694FFB9D" w:rsidR="00A72239" w:rsidRDefault="00A72239" w:rsidP="00C2347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DF5">
        <w:rPr>
          <w:rFonts w:ascii="Times New Roman" w:hAnsi="Times New Roman" w:cs="Times New Roman"/>
          <w:i/>
          <w:iCs/>
          <w:sz w:val="24"/>
          <w:szCs w:val="24"/>
        </w:rPr>
        <w:t>Le Projet de manuel de procédure de passation de marché en commun ;</w:t>
      </w:r>
    </w:p>
    <w:p w14:paraId="11695C50" w14:textId="357A5C2A" w:rsidR="00A72239" w:rsidRPr="001D56B6" w:rsidRDefault="00A72239" w:rsidP="00C23477">
      <w:pPr>
        <w:pStyle w:val="Paragraphedeliste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DF5">
        <w:rPr>
          <w:rFonts w:ascii="Times New Roman" w:hAnsi="Times New Roman" w:cs="Times New Roman"/>
          <w:i/>
          <w:iCs/>
          <w:sz w:val="24"/>
          <w:szCs w:val="24"/>
        </w:rPr>
        <w:lastRenderedPageBreak/>
        <w:t>Le projet de dossier d’Appel d’Offres International (DAOI) pour la section des fournisseurs</w:t>
      </w:r>
      <w:r w:rsidR="009D4D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D4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B9C62" w14:textId="63DAC952" w:rsidR="002D0D69" w:rsidRPr="009D4DF5" w:rsidRDefault="00A72239" w:rsidP="009D4DF5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28AC">
        <w:rPr>
          <w:rFonts w:ascii="Times New Roman" w:eastAsia="Gungsuh" w:hAnsi="Times New Roman" w:cs="Times New Roman"/>
          <w:sz w:val="24"/>
          <w:szCs w:val="24"/>
        </w:rPr>
        <w:t xml:space="preserve">Elaborer et valider </w:t>
      </w:r>
      <w:bookmarkStart w:id="5" w:name="_Hlk156548032"/>
      <w:r w:rsidRPr="00D528AC">
        <w:rPr>
          <w:rFonts w:ascii="Times New Roman" w:eastAsia="Gungsuh" w:hAnsi="Times New Roman" w:cs="Times New Roman"/>
          <w:sz w:val="24"/>
          <w:szCs w:val="24"/>
        </w:rPr>
        <w:t>un c</w:t>
      </w:r>
      <w:r w:rsidRPr="00D528AC">
        <w:rPr>
          <w:rFonts w:ascii="Times New Roman" w:hAnsi="Times New Roman" w:cs="Times New Roman"/>
          <w:sz w:val="24"/>
          <w:szCs w:val="24"/>
        </w:rPr>
        <w:t>alendrier pour l’opérationnalisation du mécanisme d’achat groupe.</w:t>
      </w:r>
      <w:bookmarkEnd w:id="5"/>
    </w:p>
    <w:p w14:paraId="141B295A" w14:textId="4C544096" w:rsidR="009D4DF5" w:rsidRDefault="009D4DF5" w:rsidP="009D4DF5">
      <w:pPr>
        <w:pStyle w:val="Paragraphedeliste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73E9F92" w14:textId="77777777" w:rsidR="001D56B6" w:rsidRPr="009D4DF5" w:rsidRDefault="001D56B6" w:rsidP="009D4DF5">
      <w:pPr>
        <w:pStyle w:val="Paragraphedeliste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F21FB8" w14:textId="15325C0A" w:rsidR="00395333" w:rsidRPr="001D56B6" w:rsidRDefault="00ED7246" w:rsidP="00D528AC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3</w:t>
      </w:r>
      <w:r w:rsidR="00A72E71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-</w:t>
      </w:r>
      <w:r w:rsidR="00395333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Résultats attendus </w:t>
      </w:r>
    </w:p>
    <w:p w14:paraId="3C6AAC51" w14:textId="187C7F28" w:rsidR="009207CE" w:rsidRDefault="000F5641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02">
        <w:rPr>
          <w:rFonts w:ascii="Times New Roman" w:hAnsi="Times New Roman" w:cs="Times New Roman"/>
          <w:sz w:val="24"/>
          <w:szCs w:val="24"/>
        </w:rPr>
        <w:t xml:space="preserve"> </w:t>
      </w:r>
      <w:r w:rsidR="00395333" w:rsidRPr="00DC5D02">
        <w:rPr>
          <w:rFonts w:ascii="Times New Roman" w:hAnsi="Times New Roman" w:cs="Times New Roman"/>
          <w:sz w:val="24"/>
          <w:szCs w:val="24"/>
        </w:rPr>
        <w:t xml:space="preserve"> </w:t>
      </w:r>
      <w:r w:rsidR="009207CE" w:rsidRPr="00D528AC">
        <w:rPr>
          <w:rFonts w:ascii="Times New Roman" w:hAnsi="Times New Roman" w:cs="Times New Roman"/>
          <w:sz w:val="24"/>
          <w:szCs w:val="24"/>
        </w:rPr>
        <w:t>Au terme de l’atelier :</w:t>
      </w:r>
    </w:p>
    <w:p w14:paraId="0FDE8AFD" w14:textId="23DEF29E" w:rsidR="006F4020" w:rsidRPr="00D528AC" w:rsidRDefault="002A1A42" w:rsidP="00D528A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documents politiques et techniques sont validés </w:t>
      </w:r>
    </w:p>
    <w:p w14:paraId="72CB27BC" w14:textId="7CCBB7BB" w:rsidR="00CA60EC" w:rsidRPr="00D528AC" w:rsidRDefault="00CA60EC" w:rsidP="00D528A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7A456C">
        <w:rPr>
          <w:rFonts w:ascii="Times New Roman" w:eastAsia="Gungsuh" w:hAnsi="Times New Roman" w:cs="Times New Roman"/>
          <w:sz w:val="24"/>
          <w:szCs w:val="24"/>
        </w:rPr>
        <w:t>c</w:t>
      </w:r>
      <w:r w:rsidRPr="007A456C">
        <w:rPr>
          <w:rFonts w:ascii="Times New Roman" w:hAnsi="Times New Roman" w:cs="Times New Roman"/>
          <w:sz w:val="24"/>
          <w:szCs w:val="24"/>
        </w:rPr>
        <w:t>alendrier pour l’opérationnalisation du mécanisme d’achat groupe</w:t>
      </w:r>
      <w:r>
        <w:rPr>
          <w:rFonts w:ascii="Times New Roman" w:hAnsi="Times New Roman" w:cs="Times New Roman"/>
          <w:sz w:val="24"/>
          <w:szCs w:val="24"/>
        </w:rPr>
        <w:t xml:space="preserve"> est validé</w:t>
      </w:r>
    </w:p>
    <w:p w14:paraId="2F7F2001" w14:textId="61BE3BBB" w:rsidR="00395333" w:rsidRPr="00DC5D02" w:rsidRDefault="00395333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DEC36" w14:textId="4E237DDF" w:rsidR="005572B9" w:rsidRPr="00D528AC" w:rsidRDefault="00ED7246" w:rsidP="00D528AC">
      <w:pPr>
        <w:pStyle w:val="Normal1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CA60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 w:rsidR="00A72239" w:rsidRPr="00D528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Suivi </w:t>
      </w:r>
    </w:p>
    <w:p w14:paraId="163EA8A0" w14:textId="77777777" w:rsidR="005572B9" w:rsidRPr="00D528AC" w:rsidRDefault="005572B9" w:rsidP="00D528AC">
      <w:pPr>
        <w:pStyle w:val="Normal1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14:paraId="32E33E84" w14:textId="77777777" w:rsidR="007A475A" w:rsidRPr="00D528AC" w:rsidRDefault="00A72239" w:rsidP="00D528AC">
      <w:pPr>
        <w:pStyle w:val="Normal1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D528AC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Court terme</w:t>
      </w:r>
    </w:p>
    <w:p w14:paraId="5E35106F" w14:textId="7D4ADDE6" w:rsidR="00A72239" w:rsidRPr="00886E8A" w:rsidRDefault="007A475A" w:rsidP="00886E8A">
      <w:pPr>
        <w:jc w:val="both"/>
        <w:rPr>
          <w:rFonts w:ascii="Times New Roman" w:hAnsi="Times New Roman" w:cs="Times New Roman"/>
          <w:bCs/>
          <w:sz w:val="24"/>
          <w:szCs w:val="24"/>
          <w:lang w:val="fr-BE" w:eastAsia="en-US"/>
        </w:rPr>
      </w:pPr>
      <w:r w:rsidRPr="00D528AC">
        <w:rPr>
          <w:rFonts w:ascii="Times New Roman" w:hAnsi="Times New Roman" w:cs="Times New Roman"/>
          <w:bCs/>
          <w:sz w:val="24"/>
          <w:szCs w:val="24"/>
          <w:lang w:val="fr"/>
        </w:rPr>
        <w:t xml:space="preserve">Les conclusions et les recommandations de l’atelier seront </w:t>
      </w:r>
      <w:r w:rsidR="00886E8A">
        <w:rPr>
          <w:rFonts w:ascii="Times New Roman" w:hAnsi="Times New Roman" w:cs="Times New Roman"/>
          <w:bCs/>
          <w:sz w:val="24"/>
          <w:szCs w:val="24"/>
          <w:lang w:val="fr"/>
        </w:rPr>
        <w:t xml:space="preserve">soumises à l’appréciation de la Conférence des Ministres de la Santé des pays de la CEMAC, </w:t>
      </w:r>
      <w:r w:rsidR="00C262FC">
        <w:rPr>
          <w:rFonts w:ascii="Times New Roman" w:hAnsi="Times New Roman" w:cs="Times New Roman"/>
          <w:bCs/>
          <w:sz w:val="24"/>
          <w:szCs w:val="24"/>
          <w:lang w:val="fr"/>
        </w:rPr>
        <w:t xml:space="preserve">en </w:t>
      </w:r>
      <w:proofErr w:type="gramStart"/>
      <w:r w:rsidR="00C262FC">
        <w:rPr>
          <w:rFonts w:ascii="Times New Roman" w:hAnsi="Times New Roman" w:cs="Times New Roman"/>
          <w:bCs/>
          <w:sz w:val="24"/>
          <w:szCs w:val="24"/>
          <w:lang w:val="fr"/>
        </w:rPr>
        <w:t>Avril</w:t>
      </w:r>
      <w:proofErr w:type="gramEnd"/>
      <w:r w:rsidR="00C262FC">
        <w:rPr>
          <w:rFonts w:ascii="Times New Roman" w:hAnsi="Times New Roman" w:cs="Times New Roman"/>
          <w:bCs/>
          <w:sz w:val="24"/>
          <w:szCs w:val="24"/>
          <w:lang w:val="fr"/>
        </w:rPr>
        <w:t xml:space="preserve"> </w:t>
      </w:r>
      <w:r w:rsidR="00886E8A">
        <w:rPr>
          <w:rFonts w:ascii="Times New Roman" w:hAnsi="Times New Roman" w:cs="Times New Roman"/>
          <w:bCs/>
          <w:sz w:val="24"/>
          <w:szCs w:val="24"/>
          <w:lang w:val="fr"/>
        </w:rPr>
        <w:t>2024.</w:t>
      </w:r>
      <w:r w:rsidRPr="00D528AC">
        <w:rPr>
          <w:rFonts w:ascii="Times New Roman" w:hAnsi="Times New Roman" w:cs="Times New Roman"/>
          <w:bCs/>
          <w:sz w:val="24"/>
          <w:szCs w:val="24"/>
          <w:lang w:val="fr"/>
        </w:rPr>
        <w:t xml:space="preserve"> </w:t>
      </w:r>
    </w:p>
    <w:p w14:paraId="026E043C" w14:textId="021B6536" w:rsidR="00A72239" w:rsidRPr="00886E8A" w:rsidRDefault="00A72239" w:rsidP="00D528AC">
      <w:pPr>
        <w:pStyle w:val="Normal1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86E8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Moyen terme </w:t>
      </w:r>
    </w:p>
    <w:p w14:paraId="5A220475" w14:textId="6611E9AC" w:rsidR="00886E8A" w:rsidRPr="00886E8A" w:rsidRDefault="00886E8A" w:rsidP="00D528AC">
      <w:pPr>
        <w:pStyle w:val="Normal1"/>
        <w:spacing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86E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Mise en œuvre des résolutions de la Conférence des Ministres de la Santé de la CEMAC. </w:t>
      </w:r>
    </w:p>
    <w:p w14:paraId="70066FF4" w14:textId="77777777" w:rsidR="007A475A" w:rsidRPr="00886E8A" w:rsidRDefault="007A475A" w:rsidP="00D528AC">
      <w:pPr>
        <w:pStyle w:val="Normal1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6D0E1265" w14:textId="6007B98E" w:rsidR="00A72239" w:rsidRPr="00886E8A" w:rsidRDefault="00A72239" w:rsidP="00D528AC">
      <w:pPr>
        <w:pStyle w:val="Normal1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86E8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Long terme </w:t>
      </w:r>
    </w:p>
    <w:p w14:paraId="23666E2E" w14:textId="176E4B49" w:rsidR="00A72239" w:rsidRPr="00886E8A" w:rsidRDefault="00886E8A" w:rsidP="00D528AC">
      <w:pPr>
        <w:pStyle w:val="Normal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E8A">
        <w:rPr>
          <w:rFonts w:ascii="Times New Roman" w:hAnsi="Times New Roman" w:cs="Times New Roman"/>
          <w:bCs/>
          <w:sz w:val="24"/>
          <w:szCs w:val="24"/>
        </w:rPr>
        <w:t xml:space="preserve">Emission des premières commandes des produits médicaux selon le mécanisme d’achats groupés. </w:t>
      </w:r>
    </w:p>
    <w:p w14:paraId="718BEDAF" w14:textId="361BA35D" w:rsidR="00A72239" w:rsidRPr="00DC5D02" w:rsidRDefault="00A72239" w:rsidP="00D528AC">
      <w:pPr>
        <w:pStyle w:val="Normal1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36B9A3" w14:textId="68887AA3" w:rsidR="00A72239" w:rsidRPr="001D56B6" w:rsidRDefault="00B17457" w:rsidP="00DC5D02">
      <w:pPr>
        <w:pStyle w:val="Normal1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</w:pPr>
      <w:r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5- </w:t>
      </w:r>
      <w:r w:rsidR="00A72239"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>Méthodologie</w:t>
      </w:r>
    </w:p>
    <w:p w14:paraId="03F956FA" w14:textId="7DD8BF9E" w:rsidR="00A72239" w:rsidRDefault="00A72239" w:rsidP="00DC5D02">
      <w:pPr>
        <w:jc w:val="both"/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</w:pP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L’atelier se </w:t>
      </w:r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>déroulera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 sur </w:t>
      </w:r>
      <w:r w:rsidR="001D56B6">
        <w:rPr>
          <w:rFonts w:ascii="Times New Roman" w:hAnsi="Times New Roman" w:cs="Times New Roman"/>
          <w:sz w:val="24"/>
          <w:szCs w:val="24"/>
          <w:lang w:val="fr"/>
        </w:rPr>
        <w:t>trois jours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 et se tiendra du 20 au </w:t>
      </w:r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>2</w:t>
      </w:r>
      <w:r w:rsidR="001D56B6">
        <w:rPr>
          <w:rFonts w:ascii="Times New Roman" w:hAnsi="Times New Roman" w:cs="Times New Roman"/>
          <w:sz w:val="24"/>
          <w:szCs w:val="24"/>
          <w:lang w:val="fr"/>
        </w:rPr>
        <w:t>2</w:t>
      </w:r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Février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 2023 à </w:t>
      </w:r>
      <w:proofErr w:type="spellStart"/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>Kintele</w:t>
      </w:r>
      <w:proofErr w:type="spellEnd"/>
      <w:r w:rsidRPr="00D528AC">
        <w:rPr>
          <w:rFonts w:ascii="Times New Roman" w:hAnsi="Times New Roman" w:cs="Times New Roman"/>
          <w:sz w:val="24"/>
          <w:szCs w:val="24"/>
          <w:lang w:val="fr"/>
        </w:rPr>
        <w:t>, au</w:t>
      </w:r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Congo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. Avant la réunion, </w:t>
      </w:r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>un draft des documents clés pour la mise en œuvre du mécanisme d’achat groupé v</w:t>
      </w:r>
      <w:r w:rsidR="006F4020">
        <w:rPr>
          <w:rFonts w:ascii="Times New Roman" w:hAnsi="Times New Roman" w:cs="Times New Roman"/>
          <w:sz w:val="24"/>
          <w:szCs w:val="24"/>
          <w:lang w:val="fr"/>
        </w:rPr>
        <w:t>a</w:t>
      </w:r>
      <w:r w:rsidR="00AA4990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être développé et partagé aux parties prenantes pour recueillir leurs avis techniques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. </w:t>
      </w:r>
      <w:r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 xml:space="preserve"> L</w:t>
      </w:r>
      <w:r w:rsidR="00AA4990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>’atelier comprendra des présentations sur le concept, les exigences en matière d’achat groupés</w:t>
      </w:r>
      <w:r w:rsidR="007A475A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>, il y’aura également</w:t>
      </w:r>
      <w:r w:rsidR="00AA4990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 xml:space="preserve"> des sessions en </w:t>
      </w:r>
      <w:r w:rsidR="002A1A42" w:rsidRPr="002A1A42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>plénière</w:t>
      </w:r>
      <w:r w:rsidR="00AA4990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 xml:space="preserve"> sur le partage d’expérience de mécanisme déjà existants. L’atelie</w:t>
      </w:r>
      <w:r w:rsidR="007A475A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 xml:space="preserve">r sera </w:t>
      </w:r>
      <w:r w:rsidR="00D6148F" w:rsidRPr="00D6148F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>composé</w:t>
      </w:r>
      <w:r w:rsidR="007A475A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 xml:space="preserve"> aussi</w:t>
      </w:r>
      <w:r w:rsidR="00AA4990" w:rsidRPr="00D528A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fr"/>
        </w:rPr>
        <w:t xml:space="preserve"> des sessions de groupes </w:t>
      </w:r>
      <w:r w:rsidR="009F3843" w:rsidRPr="00D528AC">
        <w:rPr>
          <w:rFonts w:ascii="Times New Roman" w:hAnsi="Times New Roman" w:cs="Times New Roman"/>
          <w:sz w:val="24"/>
          <w:szCs w:val="24"/>
        </w:rPr>
        <w:t xml:space="preserve">pour mener une réflexion approfondie sur la </w:t>
      </w:r>
      <w:r w:rsidR="009F3843" w:rsidRPr="00D528AC">
        <w:rPr>
          <w:rFonts w:ascii="Times New Roman" w:hAnsi="Times New Roman" w:cs="Times New Roman"/>
          <w:color w:val="auto"/>
          <w:sz w:val="24"/>
          <w:szCs w:val="24"/>
        </w:rPr>
        <w:t>mise en place d’un mécanisme d’achats groupés et son opérationnalisation en zone CEMAC</w:t>
      </w:r>
      <w:r w:rsidR="007A475A" w:rsidRPr="00D528A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D56B6">
        <w:rPr>
          <w:rFonts w:ascii="Times New Roman" w:hAnsi="Times New Roman" w:cs="Times New Roman"/>
          <w:color w:val="auto"/>
          <w:sz w:val="24"/>
          <w:szCs w:val="24"/>
        </w:rPr>
        <w:t>avec</w:t>
      </w:r>
      <w:r w:rsidR="007A475A" w:rsidRPr="00D528AC">
        <w:rPr>
          <w:rFonts w:ascii="Times New Roman" w:hAnsi="Times New Roman" w:cs="Times New Roman"/>
          <w:color w:val="auto"/>
          <w:sz w:val="24"/>
          <w:szCs w:val="24"/>
        </w:rPr>
        <w:t xml:space="preserve"> la</w:t>
      </w:r>
      <w:r w:rsidR="009F3843" w:rsidRPr="00D528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3843" w:rsidRPr="00D528AC"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  <w:t xml:space="preserve">révision </w:t>
      </w:r>
      <w:r w:rsidR="007A475A" w:rsidRPr="00D528AC"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  <w:t xml:space="preserve">et </w:t>
      </w:r>
      <w:r w:rsidR="001D56B6"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  <w:t xml:space="preserve">la </w:t>
      </w:r>
      <w:r w:rsidR="009F3843" w:rsidRPr="00D528AC"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  <w:t xml:space="preserve">validation des documents clés </w:t>
      </w:r>
      <w:r w:rsidR="009F3843" w:rsidRPr="00D528AC">
        <w:rPr>
          <w:rFonts w:ascii="Times New Roman" w:hAnsi="Times New Roman" w:cs="Times New Roman"/>
          <w:color w:val="auto"/>
          <w:sz w:val="24"/>
          <w:szCs w:val="24"/>
        </w:rPr>
        <w:t>et proposer des recommandations</w:t>
      </w:r>
      <w:r w:rsidR="007A475A" w:rsidRPr="00D528AC">
        <w:rPr>
          <w:rStyle w:val="normaltextrun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A4990" w:rsidRPr="00D528AC"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  <w:t xml:space="preserve"> </w:t>
      </w:r>
      <w:r w:rsidR="00DC5D02" w:rsidRPr="00D528AC">
        <w:rPr>
          <w:rFonts w:ascii="Times New Roman" w:hAnsi="Times New Roman" w:cs="Times New Roman"/>
          <w:color w:val="auto"/>
          <w:sz w:val="24"/>
          <w:szCs w:val="24"/>
        </w:rPr>
        <w:t>Un comité compos</w:t>
      </w:r>
      <w:r w:rsidR="001D56B6">
        <w:rPr>
          <w:rFonts w:ascii="Times New Roman" w:hAnsi="Times New Roman" w:cs="Times New Roman"/>
          <w:color w:val="auto"/>
          <w:sz w:val="24"/>
          <w:szCs w:val="24"/>
        </w:rPr>
        <w:t>é</w:t>
      </w:r>
      <w:r w:rsidR="00DC5D02" w:rsidRPr="00D528AC">
        <w:rPr>
          <w:rFonts w:ascii="Times New Roman" w:hAnsi="Times New Roman" w:cs="Times New Roman"/>
          <w:color w:val="auto"/>
          <w:sz w:val="24"/>
          <w:szCs w:val="24"/>
        </w:rPr>
        <w:t xml:space="preserve"> de l’OCEAC, l’OMS </w:t>
      </w:r>
      <w:r w:rsidR="00D6148F" w:rsidRPr="00D6148F">
        <w:rPr>
          <w:rFonts w:ascii="Times New Roman" w:hAnsi="Times New Roman" w:cs="Times New Roman"/>
          <w:color w:val="auto"/>
          <w:sz w:val="24"/>
          <w:szCs w:val="24"/>
        </w:rPr>
        <w:t>auront la charge</w:t>
      </w:r>
      <w:r w:rsidR="00DC5D02" w:rsidRPr="00D528AC">
        <w:rPr>
          <w:rFonts w:ascii="Times New Roman" w:hAnsi="Times New Roman" w:cs="Times New Roman"/>
          <w:color w:val="auto"/>
          <w:sz w:val="24"/>
          <w:szCs w:val="24"/>
        </w:rPr>
        <w:t xml:space="preserve"> d’</w:t>
      </w:r>
      <w:r w:rsidR="000F52AB" w:rsidRPr="000F52AB">
        <w:rPr>
          <w:rFonts w:ascii="Times New Roman" w:hAnsi="Times New Roman" w:cs="Times New Roman"/>
          <w:color w:val="auto"/>
          <w:sz w:val="24"/>
          <w:szCs w:val="24"/>
        </w:rPr>
        <w:t>élaborer</w:t>
      </w:r>
      <w:r w:rsidR="00DC5D02" w:rsidRPr="00D528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5D02" w:rsidRPr="00D528AC">
        <w:rPr>
          <w:rFonts w:ascii="Times New Roman" w:hAnsi="Times New Roman" w:cs="Times New Roman"/>
          <w:color w:val="auto"/>
          <w:sz w:val="24"/>
          <w:szCs w:val="24"/>
          <w:lang w:val="fr"/>
        </w:rPr>
        <w:t>l</w:t>
      </w:r>
      <w:r w:rsidR="00AA4990" w:rsidRPr="00D528AC">
        <w:rPr>
          <w:rFonts w:ascii="Times New Roman" w:hAnsi="Times New Roman" w:cs="Times New Roman"/>
          <w:color w:val="auto"/>
          <w:sz w:val="24"/>
          <w:szCs w:val="24"/>
          <w:lang w:val="fr"/>
        </w:rPr>
        <w:t>e</w:t>
      </w:r>
      <w:r w:rsidR="007A475A" w:rsidRPr="00D528AC">
        <w:rPr>
          <w:rFonts w:ascii="Times New Roman" w:hAnsi="Times New Roman" w:cs="Times New Roman"/>
          <w:color w:val="auto"/>
          <w:sz w:val="24"/>
          <w:szCs w:val="24"/>
          <w:lang w:val="fr"/>
        </w:rPr>
        <w:t xml:space="preserve">s conclusions de l’atelier et les recommandations </w:t>
      </w:r>
      <w:r w:rsidR="00DC5D02" w:rsidRPr="00D528AC">
        <w:rPr>
          <w:rFonts w:ascii="Times New Roman" w:hAnsi="Times New Roman" w:cs="Times New Roman"/>
          <w:color w:val="auto"/>
          <w:sz w:val="24"/>
          <w:szCs w:val="24"/>
          <w:lang w:val="fr"/>
        </w:rPr>
        <w:t xml:space="preserve">qui </w:t>
      </w:r>
      <w:r w:rsidR="007A475A" w:rsidRPr="00D528AC">
        <w:rPr>
          <w:rFonts w:ascii="Times New Roman" w:hAnsi="Times New Roman" w:cs="Times New Roman"/>
          <w:color w:val="auto"/>
          <w:sz w:val="24"/>
          <w:szCs w:val="24"/>
          <w:lang w:val="fr"/>
        </w:rPr>
        <w:t xml:space="preserve">seront </w:t>
      </w:r>
      <w:r w:rsidRPr="00D528AC">
        <w:rPr>
          <w:rStyle w:val="normaltextrun"/>
          <w:rFonts w:ascii="Times New Roman" w:hAnsi="Times New Roman" w:cs="Times New Roman"/>
          <w:color w:val="auto"/>
          <w:sz w:val="24"/>
          <w:szCs w:val="24"/>
          <w:lang w:val="fr"/>
        </w:rPr>
        <w:t>partagés via un point de partage dédié qui sera accessible à tous les participants.</w:t>
      </w:r>
    </w:p>
    <w:p w14:paraId="7F3BFBD8" w14:textId="77777777" w:rsidR="00CA5132" w:rsidRPr="00D528AC" w:rsidRDefault="00CA5132" w:rsidP="00DC5D02">
      <w:pPr>
        <w:jc w:val="both"/>
        <w:rPr>
          <w:rStyle w:val="normaltextrun"/>
          <w:rFonts w:ascii="Times New Roman" w:hAnsi="Times New Roman" w:cs="Times New Roman"/>
          <w:sz w:val="24"/>
          <w:szCs w:val="24"/>
          <w:lang w:val="fr-BE"/>
        </w:rPr>
      </w:pPr>
    </w:p>
    <w:p w14:paraId="33268EE3" w14:textId="013B2B9C" w:rsidR="005572B9" w:rsidRPr="00D528AC" w:rsidRDefault="00B17457" w:rsidP="00DC5D02">
      <w:pPr>
        <w:pStyle w:val="Normal1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fr-BE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fr-BE"/>
        </w:rPr>
        <w:t>6</w:t>
      </w:r>
      <w:r w:rsidR="00CA60E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fr-BE"/>
        </w:rPr>
        <w:t xml:space="preserve">- </w:t>
      </w:r>
      <w:r w:rsidR="00053BD5" w:rsidRPr="00D528AC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  <w:lang w:val="fr-BE"/>
        </w:rPr>
        <w:t xml:space="preserve">Documents </w:t>
      </w:r>
    </w:p>
    <w:p w14:paraId="05B1C0F9" w14:textId="282C198E" w:rsidR="00053BD5" w:rsidRPr="00D528AC" w:rsidRDefault="00053BD5" w:rsidP="00CA5132">
      <w:pPr>
        <w:pStyle w:val="Normal1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fr-BE"/>
        </w:rPr>
      </w:pPr>
      <w:r w:rsidRPr="00D528A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fr-BE"/>
        </w:rPr>
        <w:t xml:space="preserve">Documents de travail </w:t>
      </w:r>
    </w:p>
    <w:p w14:paraId="5E2B91AB" w14:textId="76A7E9CD" w:rsidR="006F4020" w:rsidRDefault="006F4020" w:rsidP="009D4DF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4DF5">
        <w:rPr>
          <w:rFonts w:ascii="Times New Roman" w:hAnsi="Times New Roman" w:cs="Times New Roman"/>
          <w:sz w:val="24"/>
          <w:szCs w:val="24"/>
        </w:rPr>
        <w:lastRenderedPageBreak/>
        <w:t>Le projet de document sur la ″Déclaration des États membres en faveur de la mise en place d'un mécanisme d'achat groupé de produits de santé en zone CEMAC″.</w:t>
      </w:r>
    </w:p>
    <w:p w14:paraId="48802B3B" w14:textId="77777777" w:rsidR="006F4020" w:rsidRDefault="006F4020" w:rsidP="00D528AC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4DF5">
        <w:rPr>
          <w:rFonts w:ascii="Times New Roman" w:hAnsi="Times New Roman" w:cs="Times New Roman"/>
          <w:sz w:val="24"/>
          <w:szCs w:val="24"/>
        </w:rPr>
        <w:t>Le projet du Protocole d’Accord pour l’achat groupé des médicaments et autres produits de santé en zone CEMAC ;</w:t>
      </w:r>
    </w:p>
    <w:p w14:paraId="780755AA" w14:textId="4B162294" w:rsidR="006F4020" w:rsidRDefault="006F4020" w:rsidP="009D4DF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4DF5">
        <w:rPr>
          <w:rFonts w:ascii="Times New Roman" w:hAnsi="Times New Roman" w:cs="Times New Roman"/>
          <w:sz w:val="24"/>
          <w:szCs w:val="24"/>
        </w:rPr>
        <w:t>Critères de sélection des produits prioritaires pour les achats groupés</w:t>
      </w:r>
      <w:r w:rsidR="009D4DF5">
        <w:rPr>
          <w:rFonts w:ascii="Times New Roman" w:hAnsi="Times New Roman" w:cs="Times New Roman"/>
          <w:sz w:val="24"/>
          <w:szCs w:val="24"/>
        </w:rPr>
        <w:t> ;</w:t>
      </w:r>
    </w:p>
    <w:p w14:paraId="4C6E55CA" w14:textId="77777777" w:rsidR="006F4020" w:rsidRDefault="006F4020" w:rsidP="009D4DF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4DF5">
        <w:rPr>
          <w:rFonts w:ascii="Times New Roman" w:hAnsi="Times New Roman" w:cs="Times New Roman"/>
          <w:sz w:val="24"/>
          <w:szCs w:val="24"/>
        </w:rPr>
        <w:t>Le Projet de manuel de procédure de passation de marché en commun ;</w:t>
      </w:r>
    </w:p>
    <w:p w14:paraId="44082F31" w14:textId="511A77A0" w:rsidR="006F4020" w:rsidRDefault="006F4020" w:rsidP="009D4DF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4DF5">
        <w:rPr>
          <w:rFonts w:ascii="Times New Roman" w:hAnsi="Times New Roman" w:cs="Times New Roman"/>
          <w:sz w:val="24"/>
          <w:szCs w:val="24"/>
        </w:rPr>
        <w:t>Le projet de dossier d’Appel d’Offres International (DAOI) pour la section des fournisseurs</w:t>
      </w:r>
      <w:r w:rsidR="009D4DF5">
        <w:rPr>
          <w:rFonts w:ascii="Times New Roman" w:hAnsi="Times New Roman" w:cs="Times New Roman"/>
          <w:sz w:val="24"/>
          <w:szCs w:val="24"/>
        </w:rPr>
        <w:t> ;</w:t>
      </w:r>
    </w:p>
    <w:p w14:paraId="529E33E8" w14:textId="257CE920" w:rsidR="00887EFD" w:rsidRPr="009D4DF5" w:rsidRDefault="00887EFD" w:rsidP="009D4DF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D4DF5">
        <w:rPr>
          <w:rFonts w:ascii="Times New Roman" w:hAnsi="Times New Roman" w:cs="Times New Roman"/>
          <w:sz w:val="24"/>
          <w:szCs w:val="24"/>
        </w:rPr>
        <w:t>Draft de projet de calendrier pour l’opérationnalisation de ce mécanisme est proposé.</w:t>
      </w:r>
    </w:p>
    <w:p w14:paraId="2E12F02C" w14:textId="1A3A2918" w:rsidR="00053BD5" w:rsidRPr="00D528AC" w:rsidRDefault="00053BD5" w:rsidP="00D528AC">
      <w:pPr>
        <w:pStyle w:val="Normal1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995149" w14:textId="56C09EAA" w:rsidR="00053BD5" w:rsidRPr="00D528AC" w:rsidRDefault="00053BD5" w:rsidP="00CA5132">
      <w:pPr>
        <w:pStyle w:val="Normal1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fr-BE"/>
        </w:rPr>
      </w:pPr>
      <w:r w:rsidRPr="00D528AC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  <w:lang w:val="fr-BE"/>
        </w:rPr>
        <w:t xml:space="preserve">Document de référence </w:t>
      </w:r>
    </w:p>
    <w:p w14:paraId="4724B880" w14:textId="1EA51AA9" w:rsidR="00887EFD" w:rsidRPr="00D528AC" w:rsidRDefault="00887EFD" w:rsidP="00887EFD">
      <w:pPr>
        <w:pStyle w:val="Normal1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hAnsi="Times New Roman" w:cs="Times New Roman"/>
          <w:sz w:val="24"/>
          <w:szCs w:val="24"/>
        </w:rPr>
        <w:t xml:space="preserve">Politique Pharmaceutique Commune de la CEMAC </w:t>
      </w:r>
    </w:p>
    <w:p w14:paraId="3EFC9365" w14:textId="443ACF58" w:rsidR="00887EFD" w:rsidRPr="00D528AC" w:rsidRDefault="00887EFD" w:rsidP="00D528AC">
      <w:pPr>
        <w:pStyle w:val="Normal1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8AC">
        <w:rPr>
          <w:rFonts w:ascii="Times New Roman" w:hAnsi="Times New Roman" w:cs="Times New Roman"/>
          <w:sz w:val="24"/>
          <w:szCs w:val="24"/>
        </w:rPr>
        <w:t xml:space="preserve">Politique pharmaceutique de chaque pays </w:t>
      </w:r>
    </w:p>
    <w:p w14:paraId="11A10EE2" w14:textId="77777777" w:rsidR="006F4020" w:rsidRDefault="00887EFD" w:rsidP="006F4020">
      <w:pPr>
        <w:pStyle w:val="Normal1"/>
        <w:ind w:left="720"/>
        <w:contextualSpacing/>
        <w:jc w:val="both"/>
        <w:rPr>
          <w:rFonts w:ascii="Times New Roman" w:eastAsia="Gungsuh" w:hAnsi="Times New Roman" w:cs="Times New Roman"/>
          <w:color w:val="auto"/>
          <w:sz w:val="24"/>
          <w:szCs w:val="24"/>
        </w:rPr>
      </w:pPr>
      <w:r w:rsidRPr="00D528AC">
        <w:rPr>
          <w:rFonts w:ascii="Times New Roman" w:hAnsi="Times New Roman" w:cs="Times New Roman"/>
          <w:sz w:val="24"/>
          <w:szCs w:val="24"/>
        </w:rPr>
        <w:t>Rapport d’analyse d</w:t>
      </w:r>
      <w:r w:rsidRPr="00D528AC">
        <w:rPr>
          <w:rFonts w:ascii="Times New Roman" w:eastAsia="Gungsuh" w:hAnsi="Times New Roman" w:cs="Times New Roman"/>
          <w:color w:val="auto"/>
          <w:sz w:val="24"/>
          <w:szCs w:val="24"/>
        </w:rPr>
        <w:t>e la situation des centrales d’achats des six pays de la zone CEMAC.</w:t>
      </w:r>
    </w:p>
    <w:p w14:paraId="383366FC" w14:textId="284FA140" w:rsidR="006F4020" w:rsidRPr="00D528AC" w:rsidRDefault="006F4020" w:rsidP="00D528AC">
      <w:pPr>
        <w:pStyle w:val="Normal1"/>
        <w:ind w:left="720"/>
        <w:contextualSpacing/>
        <w:jc w:val="both"/>
        <w:rPr>
          <w:rFonts w:ascii="Times New Roman" w:eastAsia="Gungsuh" w:hAnsi="Times New Roman" w:cs="Times New Roman"/>
          <w:color w:val="auto"/>
          <w:sz w:val="24"/>
          <w:szCs w:val="24"/>
          <w:lang w:val="en-GB"/>
        </w:rPr>
      </w:pPr>
      <w:r w:rsidRPr="00D528AC">
        <w:rPr>
          <w:rFonts w:ascii="Times New Roman" w:eastAsia="Gungsuh" w:hAnsi="Times New Roman" w:cs="Times New Roman"/>
          <w:color w:val="auto"/>
          <w:sz w:val="24"/>
          <w:szCs w:val="24"/>
          <w:lang w:val="en-GB"/>
        </w:rPr>
        <w:t>Article</w:t>
      </w:r>
      <w:r>
        <w:rPr>
          <w:rFonts w:ascii="Times New Roman" w:eastAsia="Gungsuh" w:hAnsi="Times New Roman" w:cs="Times New Roman"/>
          <w:color w:val="auto"/>
          <w:sz w:val="24"/>
          <w:szCs w:val="24"/>
          <w:lang w:val="en-GB"/>
        </w:rPr>
        <w:t xml:space="preserve">: </w:t>
      </w:r>
      <w:r w:rsidRPr="00D528AC">
        <w:rPr>
          <w:rFonts w:ascii="Times New Roman" w:hAnsi="Times New Roman" w:cs="Times New Roman"/>
          <w:sz w:val="24"/>
          <w:szCs w:val="24"/>
          <w:lang w:val="en-GB"/>
        </w:rPr>
        <w:t>From promise to practice: a guide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28AC">
        <w:rPr>
          <w:rFonts w:ascii="Times New Roman" w:hAnsi="Times New Roman" w:cs="Times New Roman"/>
          <w:sz w:val="24"/>
          <w:szCs w:val="24"/>
          <w:lang w:val="en-GB"/>
        </w:rPr>
        <w:t>to developing pooled procurement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28AC">
        <w:rPr>
          <w:rFonts w:ascii="Times New Roman" w:hAnsi="Times New Roman" w:cs="Times New Roman"/>
          <w:sz w:val="24"/>
          <w:szCs w:val="24"/>
          <w:lang w:val="en-GB"/>
        </w:rPr>
        <w:t>mechanisms for medicines and vaccines</w:t>
      </w:r>
    </w:p>
    <w:p w14:paraId="1DF13CC4" w14:textId="77777777" w:rsidR="00887EFD" w:rsidRPr="00D528AC" w:rsidRDefault="00887EFD" w:rsidP="00D528AC">
      <w:pPr>
        <w:pStyle w:val="Normal1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7B915057" w14:textId="14FA1E24" w:rsidR="00A72239" w:rsidRPr="001D56B6" w:rsidRDefault="00B17457" w:rsidP="00D528AC">
      <w:pPr>
        <w:pStyle w:val="Normal1"/>
        <w:spacing w:after="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</w:pPr>
      <w:r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7</w:t>
      </w:r>
      <w:r w:rsidR="00CA60EC"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- </w:t>
      </w:r>
      <w:r w:rsidR="00A72239"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u w:val="single"/>
        </w:rPr>
        <w:t xml:space="preserve">Participants </w:t>
      </w:r>
    </w:p>
    <w:p w14:paraId="3999F9F4" w14:textId="77777777" w:rsidR="007A475A" w:rsidRPr="00DC5D02" w:rsidRDefault="007A475A" w:rsidP="00D528AC">
      <w:pPr>
        <w:pStyle w:val="Normal1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D5297E" w14:textId="71AD3FE5" w:rsidR="005572B9" w:rsidRPr="00D528AC" w:rsidRDefault="007A475A" w:rsidP="00D528AC">
      <w:pPr>
        <w:pStyle w:val="Normal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6478729"/>
      <w:r w:rsidRPr="00D528AC">
        <w:rPr>
          <w:rFonts w:ascii="Times New Roman" w:hAnsi="Times New Roman" w:cs="Times New Roman"/>
          <w:sz w:val="24"/>
          <w:szCs w:val="24"/>
          <w:lang w:val="fr"/>
        </w:rPr>
        <w:t>Les participants comprendront les directeurs des centrales d’achats et des agence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>s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 de 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>règlementation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 pharmaceutique de chacun des pays membre de la CEMAC</w:t>
      </w:r>
      <w:r w:rsidR="001D56B6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1D56B6" w:rsidRPr="002A1A42">
        <w:rPr>
          <w:rFonts w:ascii="Times New Roman" w:hAnsi="Times New Roman" w:cs="Times New Roman"/>
          <w:sz w:val="24"/>
          <w:szCs w:val="24"/>
          <w:lang w:val="fr"/>
        </w:rPr>
        <w:t>(Cameroun</w:t>
      </w:r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 xml:space="preserve">, Congo, </w:t>
      </w:r>
      <w:r w:rsidR="001D56B6" w:rsidRPr="002A1A42">
        <w:rPr>
          <w:rFonts w:ascii="Times New Roman" w:hAnsi="Times New Roman" w:cs="Times New Roman"/>
          <w:sz w:val="24"/>
          <w:szCs w:val="24"/>
          <w:lang w:val="fr"/>
        </w:rPr>
        <w:t>Gabon,</w:t>
      </w:r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1D56B6" w:rsidRPr="002A1A42">
        <w:rPr>
          <w:rFonts w:ascii="Times New Roman" w:hAnsi="Times New Roman" w:cs="Times New Roman"/>
          <w:sz w:val="24"/>
          <w:szCs w:val="24"/>
          <w:lang w:val="fr"/>
        </w:rPr>
        <w:t>Guinée</w:t>
      </w:r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Equatoriale, </w:t>
      </w:r>
      <w:r w:rsidR="001D56B6" w:rsidRPr="002A1A42">
        <w:rPr>
          <w:rFonts w:ascii="Times New Roman" w:hAnsi="Times New Roman" w:cs="Times New Roman"/>
          <w:sz w:val="24"/>
          <w:szCs w:val="24"/>
          <w:lang w:val="fr"/>
        </w:rPr>
        <w:t>République</w:t>
      </w:r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de la </w:t>
      </w:r>
      <w:r w:rsidR="001D56B6" w:rsidRPr="002A1A42">
        <w:rPr>
          <w:rFonts w:ascii="Times New Roman" w:hAnsi="Times New Roman" w:cs="Times New Roman"/>
          <w:sz w:val="24"/>
          <w:szCs w:val="24"/>
          <w:lang w:val="fr"/>
        </w:rPr>
        <w:t>Centrafrique</w:t>
      </w:r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>, Tchad)</w:t>
      </w:r>
      <w:bookmarkStart w:id="7" w:name="_Hlk136933750"/>
      <w:bookmarkEnd w:id="7"/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>.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1D56B6">
        <w:rPr>
          <w:rFonts w:ascii="Times New Roman" w:hAnsi="Times New Roman" w:cs="Times New Roman"/>
          <w:sz w:val="24"/>
          <w:szCs w:val="24"/>
          <w:lang w:val="fr"/>
        </w:rPr>
        <w:t>Ils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seront </w:t>
      </w:r>
      <w:r w:rsidR="001D56B6" w:rsidRPr="00D528AC">
        <w:rPr>
          <w:rFonts w:ascii="Times New Roman" w:hAnsi="Times New Roman" w:cs="Times New Roman"/>
          <w:sz w:val="24"/>
          <w:szCs w:val="24"/>
          <w:lang w:val="fr"/>
        </w:rPr>
        <w:t>accompagnés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chacun d’un responsable achat</w:t>
      </w:r>
      <w:r w:rsidR="009D4DF5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9D4DF5" w:rsidRPr="00D528AC">
        <w:rPr>
          <w:rFonts w:ascii="Times New Roman" w:hAnsi="Times New Roman" w:cs="Times New Roman"/>
          <w:sz w:val="24"/>
          <w:szCs w:val="24"/>
          <w:lang w:val="fr"/>
        </w:rPr>
        <w:t>et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1D56B6">
        <w:rPr>
          <w:rFonts w:ascii="Times New Roman" w:hAnsi="Times New Roman" w:cs="Times New Roman"/>
          <w:sz w:val="24"/>
          <w:szCs w:val="24"/>
          <w:lang w:val="fr"/>
        </w:rPr>
        <w:t>du point focal technologies de santé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des bureaux pays OMS Y seront </w:t>
      </w:r>
      <w:r w:rsidR="002A1A42" w:rsidRPr="002A1A42">
        <w:rPr>
          <w:rFonts w:ascii="Times New Roman" w:hAnsi="Times New Roman" w:cs="Times New Roman"/>
          <w:sz w:val="24"/>
          <w:szCs w:val="24"/>
          <w:lang w:val="fr"/>
        </w:rPr>
        <w:t>conviés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2A1A42" w:rsidRPr="002A1A42">
        <w:rPr>
          <w:rFonts w:ascii="Times New Roman" w:hAnsi="Times New Roman" w:cs="Times New Roman"/>
          <w:sz w:val="24"/>
          <w:szCs w:val="24"/>
          <w:lang w:val="fr"/>
        </w:rPr>
        <w:t>également</w:t>
      </w:r>
      <w:r w:rsidR="005572B9" w:rsidRPr="00D528AC">
        <w:rPr>
          <w:rFonts w:ascii="Times New Roman" w:hAnsi="Times New Roman" w:cs="Times New Roman"/>
          <w:sz w:val="24"/>
          <w:szCs w:val="24"/>
          <w:lang w:val="fr"/>
        </w:rPr>
        <w:t xml:space="preserve"> : </w:t>
      </w:r>
    </w:p>
    <w:p w14:paraId="670763F6" w14:textId="3F256387" w:rsidR="005572B9" w:rsidRPr="009D4DF5" w:rsidRDefault="002A1A42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  <w:lang w:val="fr"/>
        </w:rPr>
        <w:t>Trois</w:t>
      </w:r>
      <w:r w:rsidR="005572B9" w:rsidRPr="009D4DF5">
        <w:rPr>
          <w:rFonts w:ascii="Times New Roman" w:hAnsi="Times New Roman" w:cs="Times New Roman"/>
          <w:color w:val="auto"/>
          <w:sz w:val="24"/>
          <w:szCs w:val="24"/>
          <w:lang w:val="fr"/>
        </w:rPr>
        <w:t xml:space="preserve"> </w:t>
      </w:r>
      <w:r w:rsidRPr="009D4DF5">
        <w:rPr>
          <w:rFonts w:ascii="Times New Roman" w:hAnsi="Times New Roman" w:cs="Times New Roman"/>
          <w:color w:val="auto"/>
          <w:sz w:val="24"/>
          <w:szCs w:val="24"/>
          <w:lang w:val="fr"/>
        </w:rPr>
        <w:t>représentants</w:t>
      </w:r>
      <w:r w:rsidR="005572B9" w:rsidRPr="009D4DF5">
        <w:rPr>
          <w:rFonts w:ascii="Times New Roman" w:hAnsi="Times New Roman" w:cs="Times New Roman"/>
          <w:color w:val="auto"/>
          <w:sz w:val="24"/>
          <w:szCs w:val="24"/>
          <w:lang w:val="fr"/>
        </w:rPr>
        <w:t xml:space="preserve"> de la </w:t>
      </w:r>
      <w:r w:rsidR="005572B9" w:rsidRPr="009D4DF5">
        <w:rPr>
          <w:rFonts w:ascii="Times New Roman" w:hAnsi="Times New Roman" w:cs="Times New Roman"/>
          <w:color w:val="auto"/>
          <w:sz w:val="24"/>
          <w:szCs w:val="24"/>
        </w:rPr>
        <w:t>Banque Mondiale ;</w:t>
      </w:r>
    </w:p>
    <w:p w14:paraId="16B5B073" w14:textId="02BC6F84" w:rsidR="005572B9" w:rsidRPr="009D4DF5" w:rsidRDefault="005572B9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>Un représentant de l’ACAME ;</w:t>
      </w:r>
    </w:p>
    <w:p w14:paraId="14729380" w14:textId="4351346B" w:rsidR="005572B9" w:rsidRPr="009D4DF5" w:rsidRDefault="005572B9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2A1A42" w:rsidRPr="009D4DF5">
        <w:rPr>
          <w:rFonts w:ascii="Times New Roman" w:hAnsi="Times New Roman" w:cs="Times New Roman"/>
          <w:color w:val="auto"/>
          <w:sz w:val="24"/>
          <w:szCs w:val="24"/>
        </w:rPr>
        <w:t>représentant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de la SADC</w:t>
      </w:r>
    </w:p>
    <w:p w14:paraId="533EED44" w14:textId="7D170476" w:rsidR="005572B9" w:rsidRPr="009D4DF5" w:rsidRDefault="005A2747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5572B9" w:rsidRPr="009D4DF5">
        <w:rPr>
          <w:rFonts w:ascii="Times New Roman" w:hAnsi="Times New Roman" w:cs="Times New Roman"/>
          <w:color w:val="auto"/>
          <w:sz w:val="24"/>
          <w:szCs w:val="24"/>
        </w:rPr>
        <w:t>représentant des pays insulaires ;</w:t>
      </w:r>
    </w:p>
    <w:p w14:paraId="346B2961" w14:textId="120E229B" w:rsidR="000F52AB" w:rsidRPr="009D4DF5" w:rsidRDefault="005572B9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>Un représentant de l’OOAS </w:t>
      </w:r>
    </w:p>
    <w:p w14:paraId="30211A1A" w14:textId="3A1AFD5A" w:rsidR="005572B9" w:rsidRPr="009D4DF5" w:rsidRDefault="000F52AB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D6148F" w:rsidRPr="009D4DF5">
        <w:rPr>
          <w:rFonts w:ascii="Times New Roman" w:hAnsi="Times New Roman" w:cs="Times New Roman"/>
          <w:color w:val="auto"/>
          <w:sz w:val="24"/>
          <w:szCs w:val="24"/>
        </w:rPr>
        <w:t>représentant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de L’UEM</w:t>
      </w:r>
      <w:r w:rsidR="002A1A42" w:rsidRPr="009D4DF5">
        <w:rPr>
          <w:rFonts w:ascii="Times New Roman" w:hAnsi="Times New Roman" w:cs="Times New Roman"/>
          <w:color w:val="auto"/>
          <w:sz w:val="24"/>
          <w:szCs w:val="24"/>
        </w:rPr>
        <w:t>OA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72B9" w:rsidRPr="009D4DF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B83CD54" w14:textId="0C6F052B" w:rsidR="009D4DF5" w:rsidRPr="009D4DF5" w:rsidRDefault="009D4DF5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>Deux représentants d</w:t>
      </w:r>
      <w:r w:rsidR="001D56B6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>Africa CDC ;</w:t>
      </w:r>
    </w:p>
    <w:p w14:paraId="2FF88F96" w14:textId="61A26BCD" w:rsidR="005572B9" w:rsidRPr="009D4DF5" w:rsidRDefault="005572B9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D6148F" w:rsidRPr="009D4DF5">
        <w:rPr>
          <w:rFonts w:ascii="Times New Roman" w:hAnsi="Times New Roman" w:cs="Times New Roman"/>
          <w:color w:val="auto"/>
          <w:sz w:val="24"/>
          <w:szCs w:val="24"/>
        </w:rPr>
        <w:t>représentant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d</w:t>
      </w:r>
      <w:r w:rsidR="000F52AB" w:rsidRPr="009D4DF5">
        <w:rPr>
          <w:rFonts w:ascii="Times New Roman" w:hAnsi="Times New Roman" w:cs="Times New Roman"/>
          <w:color w:val="auto"/>
          <w:sz w:val="24"/>
          <w:szCs w:val="24"/>
        </w:rPr>
        <w:t>e NEPAD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320AC86" w14:textId="42346432" w:rsidR="000F52AB" w:rsidRPr="009D4DF5" w:rsidRDefault="000F52AB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D6148F" w:rsidRPr="009D4DF5">
        <w:rPr>
          <w:rFonts w:ascii="Times New Roman" w:hAnsi="Times New Roman" w:cs="Times New Roman"/>
          <w:color w:val="auto"/>
          <w:sz w:val="24"/>
          <w:szCs w:val="24"/>
        </w:rPr>
        <w:t>représentant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de USAID </w:t>
      </w:r>
    </w:p>
    <w:p w14:paraId="66A2FD65" w14:textId="6C816BFB" w:rsidR="000F52AB" w:rsidRPr="009D4DF5" w:rsidRDefault="000F52AB" w:rsidP="00DC5D02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D6148F" w:rsidRPr="009D4DF5">
        <w:rPr>
          <w:rFonts w:ascii="Times New Roman" w:hAnsi="Times New Roman" w:cs="Times New Roman"/>
          <w:color w:val="auto"/>
          <w:sz w:val="24"/>
          <w:szCs w:val="24"/>
        </w:rPr>
        <w:t>représentant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OMS-HQ </w:t>
      </w:r>
    </w:p>
    <w:p w14:paraId="635D3CC1" w14:textId="0A2D638A" w:rsidR="00C55747" w:rsidRPr="009D4DF5" w:rsidRDefault="001C7228" w:rsidP="009D4DF5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Un </w:t>
      </w:r>
      <w:r w:rsidR="009D4DF5" w:rsidRPr="009D4DF5">
        <w:rPr>
          <w:rFonts w:ascii="Times New Roman" w:hAnsi="Times New Roman" w:cs="Times New Roman"/>
          <w:color w:val="auto"/>
          <w:sz w:val="24"/>
          <w:szCs w:val="24"/>
        </w:rPr>
        <w:t>représentant</w:t>
      </w:r>
      <w:r w:rsidRPr="009D4DF5">
        <w:rPr>
          <w:rFonts w:ascii="Times New Roman" w:hAnsi="Times New Roman" w:cs="Times New Roman"/>
          <w:color w:val="auto"/>
          <w:sz w:val="24"/>
          <w:szCs w:val="24"/>
        </w:rPr>
        <w:t xml:space="preserve"> PAHO </w:t>
      </w:r>
    </w:p>
    <w:p w14:paraId="546D908E" w14:textId="00F32D78" w:rsidR="007A475A" w:rsidRPr="00D528AC" w:rsidRDefault="007A475A" w:rsidP="00DC5D02">
      <w:pPr>
        <w:jc w:val="both"/>
        <w:rPr>
          <w:rFonts w:ascii="Times New Roman" w:hAnsi="Times New Roman" w:cs="Times New Roman"/>
          <w:sz w:val="24"/>
          <w:szCs w:val="24"/>
          <w:lang w:val="fr"/>
        </w:rPr>
      </w:pPr>
    </w:p>
    <w:bookmarkEnd w:id="6"/>
    <w:p w14:paraId="118AA51A" w14:textId="77260908" w:rsidR="005572B9" w:rsidRPr="001D56B6" w:rsidRDefault="00B17457" w:rsidP="00D528AC">
      <w:pPr>
        <w:pStyle w:val="Titre1"/>
        <w:spacing w:before="0"/>
        <w:jc w:val="both"/>
        <w:rPr>
          <w:rFonts w:ascii="Times New Roman" w:hAnsi="Times New Roman" w:cs="Times New Roman"/>
          <w:b w:val="0"/>
          <w:bCs/>
          <w:color w:val="1F497D" w:themeColor="text2"/>
          <w:sz w:val="24"/>
          <w:szCs w:val="24"/>
          <w:lang w:val="fr-BE"/>
        </w:rPr>
      </w:pPr>
      <w:r w:rsidRPr="001D56B6">
        <w:rPr>
          <w:rFonts w:ascii="Times New Roman" w:hAnsi="Times New Roman" w:cs="Times New Roman"/>
          <w:bCs/>
          <w:color w:val="1F497D" w:themeColor="text2"/>
          <w:sz w:val="24"/>
          <w:szCs w:val="24"/>
          <w:lang w:val="fr"/>
        </w:rPr>
        <w:lastRenderedPageBreak/>
        <w:t>8</w:t>
      </w:r>
      <w:r w:rsidR="00CA60EC" w:rsidRPr="001D56B6">
        <w:rPr>
          <w:rFonts w:ascii="Times New Roman" w:hAnsi="Times New Roman" w:cs="Times New Roman"/>
          <w:bCs/>
          <w:color w:val="1F497D" w:themeColor="text2"/>
          <w:sz w:val="24"/>
          <w:szCs w:val="24"/>
          <w:lang w:val="fr"/>
        </w:rPr>
        <w:t xml:space="preserve">- </w:t>
      </w:r>
      <w:r w:rsidR="005572B9" w:rsidRPr="001D56B6">
        <w:rPr>
          <w:rFonts w:ascii="Times New Roman" w:hAnsi="Times New Roman" w:cs="Times New Roman"/>
          <w:bCs/>
          <w:color w:val="1F497D" w:themeColor="text2"/>
          <w:sz w:val="24"/>
          <w:szCs w:val="24"/>
          <w:lang w:val="fr"/>
        </w:rPr>
        <w:t>Facilitateurs</w:t>
      </w:r>
    </w:p>
    <w:p w14:paraId="24799FA4" w14:textId="19A8D105" w:rsidR="005572B9" w:rsidRPr="00D528AC" w:rsidRDefault="005572B9" w:rsidP="00DC5D02">
      <w:pPr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D528AC">
        <w:rPr>
          <w:rFonts w:ascii="Times New Roman" w:hAnsi="Times New Roman" w:cs="Times New Roman"/>
          <w:sz w:val="24"/>
          <w:szCs w:val="24"/>
          <w:lang w:val="fr"/>
        </w:rPr>
        <w:t>L’atelier est organisé par l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>’</w:t>
      </w:r>
      <w:r w:rsidR="00DC5D02" w:rsidRPr="00DC5D02">
        <w:rPr>
          <w:rFonts w:ascii="Times New Roman" w:hAnsi="Times New Roman" w:cs="Times New Roman"/>
          <w:sz w:val="24"/>
          <w:szCs w:val="24"/>
          <w:lang w:val="fr"/>
        </w:rPr>
        <w:t>OCEAC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>en collaboration avec le bureau régional de l’OMS pour l’AFRIQUE</w:t>
      </w:r>
      <w:r w:rsidRPr="00D528AC">
        <w:rPr>
          <w:rFonts w:ascii="Times New Roman" w:hAnsi="Times New Roman" w:cs="Times New Roman"/>
          <w:sz w:val="24"/>
          <w:szCs w:val="24"/>
          <w:lang w:val="fr"/>
        </w:rPr>
        <w:t xml:space="preserve">. </w:t>
      </w:r>
      <w:r w:rsidR="00A627DC" w:rsidRPr="00A627DC">
        <w:rPr>
          <w:rFonts w:ascii="Times New Roman" w:hAnsi="Times New Roman" w:cs="Times New Roman"/>
          <w:sz w:val="24"/>
          <w:szCs w:val="24"/>
          <w:lang w:val="fr"/>
        </w:rPr>
        <w:t>Le rôle de l'OMS AFRO sera de présenter les perspectives de l'OMS sur les achats groupés de la CEMAC, de diriger l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>es discussions</w:t>
      </w:r>
      <w:r w:rsidR="00A627DC" w:rsidRPr="00A627DC">
        <w:rPr>
          <w:rFonts w:ascii="Times New Roman" w:hAnsi="Times New Roman" w:cs="Times New Roman"/>
          <w:sz w:val="24"/>
          <w:szCs w:val="24"/>
          <w:lang w:val="fr"/>
        </w:rPr>
        <w:t xml:space="preserve"> techniques, de prendre en charge l</w:t>
      </w:r>
      <w:r w:rsidR="006F4020">
        <w:rPr>
          <w:rFonts w:ascii="Times New Roman" w:hAnsi="Times New Roman" w:cs="Times New Roman"/>
          <w:sz w:val="24"/>
          <w:szCs w:val="24"/>
          <w:lang w:val="fr"/>
        </w:rPr>
        <w:t>a gestion logistique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>.</w:t>
      </w:r>
      <w:r w:rsidR="00A627DC" w:rsidRPr="00A627DC">
        <w:rPr>
          <w:rFonts w:ascii="Times New Roman" w:hAnsi="Times New Roman" w:cs="Times New Roman"/>
          <w:sz w:val="24"/>
          <w:szCs w:val="24"/>
          <w:lang w:val="fr"/>
        </w:rPr>
        <w:t xml:space="preserve"> 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 xml:space="preserve">L’OCEAC dans son rôle de coordinateur technique de la zone </w:t>
      </w:r>
      <w:r w:rsidR="006F4020">
        <w:rPr>
          <w:rFonts w:ascii="Times New Roman" w:hAnsi="Times New Roman" w:cs="Times New Roman"/>
          <w:sz w:val="24"/>
          <w:szCs w:val="24"/>
          <w:lang w:val="fr"/>
        </w:rPr>
        <w:t>CEMAC,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 xml:space="preserve"> présentera l’état de la situation </w:t>
      </w:r>
      <w:r w:rsidR="006F4020">
        <w:rPr>
          <w:rFonts w:ascii="Times New Roman" w:hAnsi="Times New Roman" w:cs="Times New Roman"/>
          <w:sz w:val="24"/>
          <w:szCs w:val="24"/>
          <w:lang w:val="fr"/>
        </w:rPr>
        <w:t>de l’</w:t>
      </w:r>
      <w:r w:rsidR="000B28A1">
        <w:rPr>
          <w:rFonts w:ascii="Times New Roman" w:hAnsi="Times New Roman" w:cs="Times New Roman"/>
          <w:sz w:val="24"/>
          <w:szCs w:val="24"/>
          <w:lang w:val="fr"/>
        </w:rPr>
        <w:t>accès</w:t>
      </w:r>
      <w:r w:rsidR="006F4020">
        <w:rPr>
          <w:rFonts w:ascii="Times New Roman" w:hAnsi="Times New Roman" w:cs="Times New Roman"/>
          <w:sz w:val="24"/>
          <w:szCs w:val="24"/>
          <w:lang w:val="fr"/>
        </w:rPr>
        <w:t xml:space="preserve"> aux produits de santé prioritaires dans la zone CEMAC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>, les orientations stratégiques de la zone CEMAC, et assurera en support de l’OMS la mis</w:t>
      </w:r>
      <w:r w:rsidR="00C55747">
        <w:rPr>
          <w:rFonts w:ascii="Times New Roman" w:hAnsi="Times New Roman" w:cs="Times New Roman"/>
          <w:sz w:val="24"/>
          <w:szCs w:val="24"/>
          <w:lang w:val="fr"/>
        </w:rPr>
        <w:t>e</w:t>
      </w:r>
      <w:r w:rsidR="00A627DC">
        <w:rPr>
          <w:rFonts w:ascii="Times New Roman" w:hAnsi="Times New Roman" w:cs="Times New Roman"/>
          <w:sz w:val="24"/>
          <w:szCs w:val="24"/>
          <w:lang w:val="fr"/>
        </w:rPr>
        <w:t xml:space="preserve"> en œuvre des recommandations de l’atelier.</w:t>
      </w:r>
    </w:p>
    <w:p w14:paraId="14A1CC19" w14:textId="77777777" w:rsidR="005572B9" w:rsidRPr="00D528AC" w:rsidRDefault="005572B9" w:rsidP="00DC5D02">
      <w:pPr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E1F9933" w14:textId="14FF698B" w:rsidR="005572B9" w:rsidRPr="001D56B6" w:rsidRDefault="00ED7246" w:rsidP="00DC5D02">
      <w:pPr>
        <w:contextualSpacing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fr-BE"/>
        </w:rPr>
      </w:pPr>
      <w:r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fr"/>
        </w:rPr>
        <w:t>9</w:t>
      </w:r>
      <w:r w:rsidR="00CA60EC"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fr"/>
        </w:rPr>
        <w:t xml:space="preserve">- </w:t>
      </w:r>
      <w:r w:rsidR="005572B9"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fr"/>
        </w:rPr>
        <w:t>Langue</w:t>
      </w:r>
      <w:r w:rsidR="00CA60EC" w:rsidRPr="001D5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fr"/>
        </w:rPr>
        <w:t>s</w:t>
      </w:r>
    </w:p>
    <w:p w14:paraId="3D450342" w14:textId="77777777" w:rsidR="005572B9" w:rsidRPr="00D528AC" w:rsidRDefault="005572B9" w:rsidP="00DC5D02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14:paraId="1B9ACAA1" w14:textId="4645EB24" w:rsidR="005572B9" w:rsidRPr="00D528AC" w:rsidRDefault="005572B9" w:rsidP="00DC5D02">
      <w:pPr>
        <w:ind w:left="142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fr-BE" w:eastAsia="en-GB"/>
        </w:rPr>
      </w:pPr>
      <w:r w:rsidRPr="00D528AC">
        <w:rPr>
          <w:rFonts w:ascii="Times New Roman" w:hAnsi="Times New Roman" w:cs="Times New Roman"/>
          <w:color w:val="202124"/>
          <w:sz w:val="24"/>
          <w:szCs w:val="24"/>
          <w:lang w:val="fr" w:eastAsia="en-GB"/>
        </w:rPr>
        <w:t xml:space="preserve">L’atelier se déroulera en </w:t>
      </w:r>
      <w:r w:rsidR="00DC5D02" w:rsidRPr="00DC5D02">
        <w:rPr>
          <w:rFonts w:ascii="Times New Roman" w:hAnsi="Times New Roman" w:cs="Times New Roman"/>
          <w:color w:val="202124"/>
          <w:sz w:val="24"/>
          <w:szCs w:val="24"/>
          <w:lang w:val="fr" w:eastAsia="en-GB"/>
        </w:rPr>
        <w:t>français avec</w:t>
      </w:r>
      <w:r w:rsidRPr="00D528AC">
        <w:rPr>
          <w:rFonts w:ascii="Times New Roman" w:hAnsi="Times New Roman" w:cs="Times New Roman"/>
          <w:color w:val="202124"/>
          <w:sz w:val="24"/>
          <w:szCs w:val="24"/>
          <w:lang w:val="fr" w:eastAsia="en-GB"/>
        </w:rPr>
        <w:t xml:space="preserve"> une traduction simultanée en français</w:t>
      </w:r>
      <w:r w:rsidR="000B28A1">
        <w:rPr>
          <w:rFonts w:ascii="Times New Roman" w:hAnsi="Times New Roman" w:cs="Times New Roman"/>
          <w:color w:val="202124"/>
          <w:sz w:val="24"/>
          <w:szCs w:val="24"/>
          <w:lang w:val="fr" w:eastAsia="en-GB"/>
        </w:rPr>
        <w:t xml:space="preserve"> et en anglais </w:t>
      </w:r>
    </w:p>
    <w:p w14:paraId="481FDD1C" w14:textId="41852FDC" w:rsidR="00D426ED" w:rsidRDefault="00D426ED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9D853" w14:textId="1C3CB3FB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17721" w14:textId="01D409C1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6DFA5" w14:textId="573E8F10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34CA8" w14:textId="17A07577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7250F" w14:textId="4FE56739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5C715" w14:textId="0EA34527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09873" w14:textId="34053EDB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49318C" w14:textId="3AFEA778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B77BD" w14:textId="73DD82FF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75BB6" w14:textId="13861E53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61B63" w14:textId="6B957882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D015F" w14:textId="1F6A73F4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F1455" w14:textId="5BEBDFA9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04DFC" w14:textId="57EC6C20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CEE95" w14:textId="39598446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44979" w14:textId="02F36AD9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56A9AC" w14:textId="4AB81715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A6B2E" w14:textId="0ECE826E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E6AB6" w14:textId="5E009D29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A0DF4" w14:textId="29161E3D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2C068" w14:textId="28EC431A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716D0" w14:textId="7892DF48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CD66D" w14:textId="47BB865E" w:rsidR="00496E26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EA915" w14:textId="33493171" w:rsidR="00CA5132" w:rsidRDefault="00CA5132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A9957" w14:textId="77777777" w:rsidR="00CA5132" w:rsidRDefault="00CA5132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7B336" w14:textId="77777777" w:rsidR="00496E26" w:rsidRPr="00E306F1" w:rsidRDefault="00496E26" w:rsidP="00D528A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816A1" w14:textId="43F3BA8C" w:rsidR="00496E26" w:rsidRPr="00496E26" w:rsidRDefault="00ED7246" w:rsidP="00DC5D02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lastRenderedPageBreak/>
        <w:t>10</w:t>
      </w:r>
      <w:r w:rsidR="00516203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-</w:t>
      </w:r>
      <w:r w:rsidR="00150146" w:rsidRPr="001D56B6">
        <w:rPr>
          <w:rFonts w:ascii="Times New Roman" w:hAnsi="Times New Roman" w:cs="Times New Roman"/>
          <w:b/>
          <w:bCs/>
          <w:color w:val="1F497D"/>
          <w:sz w:val="24"/>
          <w:szCs w:val="24"/>
        </w:rPr>
        <w:t>Agenda de l’Atelier</w:t>
      </w:r>
    </w:p>
    <w:p w14:paraId="526E7C14" w14:textId="77777777" w:rsidR="001D56B6" w:rsidRPr="00496E26" w:rsidRDefault="001D56B6" w:rsidP="00DC5D02">
      <w:pPr>
        <w:spacing w:after="0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3544"/>
        <w:gridCol w:w="4100"/>
      </w:tblGrid>
      <w:tr w:rsidR="001C1A9A" w:rsidRPr="00CA60EC" w14:paraId="481B9029" w14:textId="77777777" w:rsidTr="006F54D8">
        <w:trPr>
          <w:trHeight w:val="360"/>
        </w:trPr>
        <w:tc>
          <w:tcPr>
            <w:tcW w:w="5000" w:type="pct"/>
            <w:gridSpan w:val="3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2D3AE979" w14:textId="1D8751E5" w:rsidR="001C1A9A" w:rsidRPr="00D528AC" w:rsidRDefault="001C1A9A" w:rsidP="00C23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DAY 1 – </w:t>
            </w:r>
            <w:r w:rsidR="00CA60E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20/02/2024</w:t>
            </w:r>
          </w:p>
        </w:tc>
      </w:tr>
      <w:tr w:rsidR="001C1A9A" w:rsidRPr="00CA60EC" w14:paraId="2C609552" w14:textId="77777777" w:rsidTr="006F54D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6476607D" w14:textId="211B55C0" w:rsidR="001C1A9A" w:rsidRPr="00D528AC" w:rsidRDefault="001C1A9A" w:rsidP="00C23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C1A9A" w:rsidRPr="00CA60EC" w14:paraId="7C99E553" w14:textId="77777777" w:rsidTr="00496E26">
        <w:trPr>
          <w:trHeight w:val="103"/>
        </w:trPr>
        <w:tc>
          <w:tcPr>
            <w:tcW w:w="5000" w:type="pct"/>
            <w:gridSpan w:val="3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6C2596CB" w14:textId="4CD4F454" w:rsidR="006F54D8" w:rsidRPr="00D528AC" w:rsidRDefault="00D259B1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Président</w:t>
            </w:r>
            <w:r w:rsidR="006F54D8" w:rsidRPr="00D528AC">
              <w:rPr>
                <w:rFonts w:ascii="Times New Roman" w:hAnsi="Times New Roman" w:cs="Times New Roman"/>
                <w:b/>
                <w:bCs/>
                <w:szCs w:val="24"/>
              </w:rPr>
              <w:t> :</w:t>
            </w:r>
          </w:p>
          <w:p w14:paraId="2FF33B3A" w14:textId="3840FD9E" w:rsidR="001C1A9A" w:rsidRDefault="001C1A9A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</w:rPr>
              <w:t>Rapporteur</w:t>
            </w:r>
            <w:r w:rsidR="00E42630">
              <w:rPr>
                <w:rFonts w:ascii="Times New Roman" w:hAnsi="Times New Roman" w:cs="Times New Roman"/>
                <w:b/>
                <w:bCs/>
                <w:szCs w:val="24"/>
              </w:rPr>
              <w:t>s :</w:t>
            </w:r>
          </w:p>
          <w:p w14:paraId="104D3293" w14:textId="498858BD" w:rsidR="00E42630" w:rsidRPr="00D528AC" w:rsidRDefault="00E42630" w:rsidP="00C2347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C1A9A" w:rsidRPr="00CA60EC" w14:paraId="1173BD9B" w14:textId="77777777" w:rsidTr="002563B6">
        <w:trPr>
          <w:trHeight w:val="660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36FF9CA3" w14:textId="66A08706" w:rsidR="001C1A9A" w:rsidRPr="00D528AC" w:rsidRDefault="00496E26" w:rsidP="00C2347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Heure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0728D9E2" w14:textId="77777777" w:rsidR="001C1A9A" w:rsidRPr="00D528AC" w:rsidRDefault="001C1A9A" w:rsidP="00C2347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Session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453B5D36" w14:textId="7B5BB0C5" w:rsidR="001C1A9A" w:rsidRPr="00D528AC" w:rsidRDefault="00496E26" w:rsidP="00C23477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Moderateurs </w:t>
            </w:r>
          </w:p>
        </w:tc>
      </w:tr>
      <w:tr w:rsidR="001C1A9A" w:rsidRPr="00CA60EC" w14:paraId="0757F0DE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203DA6BF" w14:textId="77777777" w:rsidR="001C1A9A" w:rsidRPr="00D528AC" w:rsidRDefault="001C1A9A" w:rsidP="00C234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proofErr w:type="gramStart"/>
            <w:r w:rsidRPr="00D528AC">
              <w:rPr>
                <w:rFonts w:ascii="Times New Roman" w:eastAsia="Arial" w:hAnsi="Times New Roman" w:cs="Times New Roman"/>
                <w:b/>
                <w:bCs/>
                <w:szCs w:val="24"/>
              </w:rPr>
              <w:t>8:</w:t>
            </w:r>
            <w:proofErr w:type="gramEnd"/>
            <w:r w:rsidRPr="00D528AC"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30 – 9:00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7832B324" w14:textId="65C3B012" w:rsidR="001C1A9A" w:rsidRPr="00D528AC" w:rsidRDefault="006F54D8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szCs w:val="24"/>
                <w:lang w:val="en-US"/>
              </w:rPr>
              <w:t>Enregistrement</w:t>
            </w:r>
            <w:r w:rsidR="00496E2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D528AC">
              <w:rPr>
                <w:rFonts w:ascii="Times New Roman" w:hAnsi="Times New Roman" w:cs="Times New Roman"/>
                <w:szCs w:val="24"/>
                <w:lang w:val="en-US"/>
              </w:rPr>
              <w:t xml:space="preserve">des participants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18319D02" w14:textId="38A940F5" w:rsidR="00C23477" w:rsidRPr="00496E26" w:rsidRDefault="001C1A9A" w:rsidP="00C23477">
            <w:pPr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496E26">
              <w:rPr>
                <w:rFonts w:ascii="Times New Roman" w:hAnsi="Times New Roman" w:cs="Times New Roman"/>
                <w:szCs w:val="24"/>
                <w:lang w:val="en-GB"/>
              </w:rPr>
              <w:t> </w:t>
            </w:r>
            <w:r w:rsidR="008B2DBF" w:rsidRPr="00496E26">
              <w:rPr>
                <w:rFonts w:ascii="Times New Roman" w:hAnsi="Times New Roman" w:cs="Times New Roman"/>
                <w:szCs w:val="24"/>
                <w:lang w:val="en-GB"/>
              </w:rPr>
              <w:t>Jocelyne Kengue</w:t>
            </w:r>
          </w:p>
          <w:p w14:paraId="4C0F7067" w14:textId="6AE87F4C" w:rsidR="001C1A9A" w:rsidRPr="00496E26" w:rsidRDefault="008B2DBF" w:rsidP="00C2347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</w:pPr>
            <w:r w:rsidRPr="00496E26">
              <w:rPr>
                <w:rFonts w:ascii="Times New Roman" w:hAnsi="Times New Roman" w:cs="Times New Roman"/>
                <w:i/>
                <w:iCs/>
                <w:szCs w:val="24"/>
                <w:lang w:val="en-GB"/>
              </w:rPr>
              <w:t xml:space="preserve">OMS </w:t>
            </w:r>
            <w:r w:rsidR="00C23477" w:rsidRPr="00496E26">
              <w:rPr>
                <w:rFonts w:ascii="Times New Roman" w:hAnsi="Times New Roman" w:cs="Times New Roman"/>
                <w:i/>
                <w:iCs/>
                <w:szCs w:val="24"/>
                <w:lang w:val="en-GB"/>
              </w:rPr>
              <w:t>-Admin assistant</w:t>
            </w:r>
            <w:r w:rsidR="00C23477" w:rsidRPr="00496E2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GB"/>
              </w:rPr>
              <w:t xml:space="preserve"> </w:t>
            </w:r>
          </w:p>
        </w:tc>
      </w:tr>
      <w:tr w:rsidR="00496E26" w:rsidRPr="00CA60EC" w14:paraId="2E9C8999" w14:textId="77777777" w:rsidTr="002563B6">
        <w:trPr>
          <w:trHeight w:val="3922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11083E4E" w14:textId="6C2CDDA5" w:rsidR="00496E26" w:rsidRPr="00D528AC" w:rsidRDefault="00496E26" w:rsidP="00C23477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proofErr w:type="gramStart"/>
            <w:r w:rsidRPr="00D528AC">
              <w:rPr>
                <w:rFonts w:ascii="Times New Roman" w:eastAsia="Arial" w:hAnsi="Times New Roman" w:cs="Times New Roman"/>
                <w:b/>
                <w:bCs/>
                <w:szCs w:val="24"/>
              </w:rPr>
              <w:t>9:</w:t>
            </w:r>
            <w:proofErr w:type="gramEnd"/>
            <w:r w:rsidRPr="00D528AC"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00 – </w:t>
            </w: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10 :00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1D339391" w14:textId="77777777" w:rsid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Cérémonie d’ouverture</w:t>
            </w:r>
          </w:p>
          <w:p w14:paraId="40B1AD8E" w14:textId="77777777" w:rsid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40A491B" w14:textId="77777777" w:rsid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3ABB50F2" w14:textId="77777777" w:rsid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DBBD36C" w14:textId="77777777" w:rsid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5510DA3" w14:textId="77777777" w:rsid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44AF1C2" w14:textId="09AAB792" w:rsidR="00496E26" w:rsidRPr="00496E26" w:rsidRDefault="00496E26" w:rsidP="00C23477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Photo de Famille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25C9509" w14:textId="77777777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Allocution de Mme</w:t>
            </w:r>
          </w:p>
          <w:p w14:paraId="73084ABD" w14:textId="5EF4047A" w:rsidR="00496E26" w:rsidRP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6E26">
              <w:rPr>
                <w:rFonts w:ascii="Times New Roman" w:hAnsi="Times New Roman" w:cs="Times New Roman"/>
                <w:i/>
                <w:iCs/>
                <w:szCs w:val="24"/>
              </w:rPr>
              <w:t xml:space="preserve">Secrétaire Exécutif de OCEAC </w:t>
            </w:r>
          </w:p>
          <w:p w14:paraId="0436DC74" w14:textId="77777777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Allocution du Dr Manga Lucien </w:t>
            </w:r>
          </w:p>
          <w:p w14:paraId="2028177E" w14:textId="53C6945F" w:rsidR="00496E26" w:rsidRP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6E26">
              <w:rPr>
                <w:rFonts w:ascii="Times New Roman" w:hAnsi="Times New Roman" w:cs="Times New Roman"/>
                <w:i/>
                <w:iCs/>
                <w:szCs w:val="24"/>
              </w:rPr>
              <w:t xml:space="preserve">Représentant de l’OMS au Congo </w:t>
            </w:r>
          </w:p>
          <w:p w14:paraId="746A4043" w14:textId="77777777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Discours d’ouverture de Monsieur </w:t>
            </w:r>
          </w:p>
          <w:p w14:paraId="2789405B" w14:textId="502DB9B0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496E26">
              <w:rPr>
                <w:rFonts w:ascii="Times New Roman" w:hAnsi="Times New Roman" w:cs="Times New Roman"/>
                <w:i/>
                <w:iCs/>
                <w:szCs w:val="24"/>
              </w:rPr>
              <w:t xml:space="preserve">Ministre de la Santé publique et de la population du Congo </w:t>
            </w:r>
          </w:p>
          <w:p w14:paraId="0539881B" w14:textId="0B272E42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79264129" w14:textId="77777777" w:rsidR="00496E26" w:rsidRP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4A295487" w14:textId="39702B4F" w:rsidR="00496E26" w:rsidRP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496E26" w:rsidRPr="00CA60EC" w14:paraId="1C0452DA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26F77B9" w14:textId="2C57F49F" w:rsidR="00496E26" w:rsidRPr="00D528AC" w:rsidRDefault="00496E26" w:rsidP="00496E2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10 :00- 10 : 20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3950EBA5" w14:textId="45505559" w:rsidR="00496E26" w:rsidRDefault="00496E26" w:rsidP="00496E2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Pause-café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06CE118" w14:textId="557A0772" w:rsidR="00496E26" w:rsidRP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96E26">
              <w:rPr>
                <w:rFonts w:ascii="Times New Roman" w:hAnsi="Times New Roman" w:cs="Times New Roman"/>
                <w:szCs w:val="24"/>
              </w:rPr>
              <w:t xml:space="preserve">Tous </w:t>
            </w:r>
          </w:p>
        </w:tc>
      </w:tr>
      <w:tr w:rsidR="00496E26" w:rsidRPr="00CA60EC" w14:paraId="0C04EA84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36F2A15" w14:textId="0CA0E9D7" w:rsidR="00496E26" w:rsidRPr="00D528AC" w:rsidRDefault="00496E26" w:rsidP="00496E2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10 :20- 10 :30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AAE25D1" w14:textId="143792D5" w:rsidR="00496E26" w:rsidRDefault="00496E26" w:rsidP="00496E2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57FB4">
              <w:rPr>
                <w:rFonts w:ascii="Times New Roman" w:eastAsia="SimSun" w:hAnsi="Times New Roman" w:cs="Times New Roman"/>
                <w:sz w:val="20"/>
                <w:lang w:bidi="fr-FR"/>
              </w:rPr>
              <w:t>Information sur la sécurité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5EDB9FE" w14:textId="6F6110DF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OMS – Unité de sécurité </w:t>
            </w:r>
          </w:p>
        </w:tc>
      </w:tr>
      <w:tr w:rsidR="00496E26" w:rsidRPr="00CA60EC" w14:paraId="3DEEE6C0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941D1E1" w14:textId="5B03FA88" w:rsidR="00496E26" w:rsidRDefault="00496E26" w:rsidP="00496E2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10 : 30 – 10 :40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D1D8F35" w14:textId="42AF2D17" w:rsidR="00496E26" w:rsidRPr="00A57FB4" w:rsidRDefault="00496E26" w:rsidP="00496E2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lang w:bidi="fr-FR"/>
              </w:rPr>
            </w:pPr>
            <w:r w:rsidRPr="00A57FB4">
              <w:rPr>
                <w:rFonts w:ascii="Times New Roman" w:eastAsia="SimSun" w:hAnsi="Times New Roman" w:cs="Times New Roman"/>
                <w:sz w:val="20"/>
                <w:lang w:bidi="fr-FR"/>
              </w:rPr>
              <w:t>PSEAH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20BE8CE" w14:textId="5561A498" w:rsidR="00496E26" w:rsidRDefault="00496E26" w:rsidP="00496E2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OMS </w:t>
            </w:r>
          </w:p>
        </w:tc>
      </w:tr>
      <w:tr w:rsidR="002563B6" w:rsidRPr="00CA60EC" w14:paraId="47EC7051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3CEE6AA8" w14:textId="12B7CB4C" w:rsidR="002563B6" w:rsidRDefault="002563B6" w:rsidP="002563B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 xml:space="preserve">10 : 40- 10 : 45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FFECBE5" w14:textId="77777777" w:rsidR="002563B6" w:rsidRPr="00A57FB4" w:rsidRDefault="002563B6" w:rsidP="002563B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A57FB4">
              <w:rPr>
                <w:rFonts w:ascii="Times New Roman" w:eastAsia="SimSun" w:hAnsi="Times New Roman" w:cs="Times New Roman"/>
                <w:sz w:val="20"/>
                <w:lang w:bidi="fr-FR"/>
              </w:rPr>
              <w:t>Aperçu des objectifs, de l'ordre du jour et de l'approche de travail de l'atelier</w:t>
            </w:r>
          </w:p>
          <w:p w14:paraId="217E7B9C" w14:textId="77777777" w:rsidR="002563B6" w:rsidRPr="00A57FB4" w:rsidRDefault="002563B6" w:rsidP="002563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lang w:bidi="fr-FR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C58DB94" w14:textId="5CE0ED40" w:rsidR="002563B6" w:rsidRDefault="002563B6" w:rsidP="002563B6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OCEAC </w:t>
            </w:r>
          </w:p>
        </w:tc>
      </w:tr>
      <w:tr w:rsidR="002563B6" w:rsidRPr="00CA60EC" w14:paraId="693AEC29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6915F0E" w14:textId="3BFAA105" w:rsidR="002563B6" w:rsidRDefault="002563B6" w:rsidP="002563B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10 :45 – 11 :10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31F85DCD" w14:textId="72B17F4A" w:rsidR="002563B6" w:rsidRPr="00A57FB4" w:rsidRDefault="002563B6" w:rsidP="002563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lang w:bidi="fr-FR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Etat de la situation de l’accès </w:t>
            </w:r>
            <w:r w:rsidRPr="00D528AC">
              <w:rPr>
                <w:rFonts w:ascii="Times New Roman" w:hAnsi="Times New Roman" w:cs="Times New Roman"/>
                <w:szCs w:val="24"/>
              </w:rPr>
              <w:t xml:space="preserve">aux produits de santé dans la </w:t>
            </w:r>
            <w:r>
              <w:rPr>
                <w:rFonts w:ascii="Times New Roman" w:hAnsi="Times New Roman" w:cs="Times New Roman"/>
                <w:szCs w:val="24"/>
              </w:rPr>
              <w:t xml:space="preserve">zone CEMAC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033406A" w14:textId="2FD1867A" w:rsidR="002563B6" w:rsidRDefault="002563B6" w:rsidP="002563B6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OCEAC</w:t>
            </w:r>
          </w:p>
        </w:tc>
      </w:tr>
      <w:tr w:rsidR="002563B6" w:rsidRPr="00CA60EC" w14:paraId="12A80789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609D282" w14:textId="57882A80" w:rsidR="002563B6" w:rsidRDefault="002563B6" w:rsidP="002563B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Cs w:val="24"/>
              </w:rPr>
            </w:pPr>
            <w:r w:rsidRPr="007E7A5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7E7A5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10</w:t>
            </w:r>
            <w:r w:rsidRPr="007E7A5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7E7A5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40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1DD9E2A" w14:textId="1DD3494B" w:rsidR="002563B6" w:rsidRPr="00A57FB4" w:rsidRDefault="002563B6" w:rsidP="002563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lang w:bidi="fr-FR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Pr="00581E6B">
              <w:rPr>
                <w:rFonts w:ascii="Times New Roman" w:hAnsi="Times New Roman" w:cs="Times New Roman"/>
                <w:szCs w:val="24"/>
              </w:rPr>
              <w:t>orm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Pr="00581E6B">
              <w:rPr>
                <w:rFonts w:ascii="Times New Roman" w:hAnsi="Times New Roman" w:cs="Times New Roman"/>
                <w:szCs w:val="24"/>
              </w:rPr>
              <w:t>s et st</w:t>
            </w:r>
            <w:r>
              <w:rPr>
                <w:rFonts w:ascii="Times New Roman" w:hAnsi="Times New Roman" w:cs="Times New Roman"/>
                <w:szCs w:val="24"/>
              </w:rPr>
              <w:t>andards pour d’un m</w:t>
            </w:r>
            <w:r w:rsidRPr="00FC6742">
              <w:rPr>
                <w:rFonts w:ascii="Times New Roman" w:hAnsi="Times New Roman" w:cs="Times New Roman"/>
                <w:szCs w:val="24"/>
              </w:rPr>
              <w:t>écanisme</w:t>
            </w:r>
            <w:r w:rsidRPr="00D528AC">
              <w:rPr>
                <w:rFonts w:ascii="Times New Roman" w:hAnsi="Times New Roman" w:cs="Times New Roman"/>
                <w:szCs w:val="24"/>
              </w:rPr>
              <w:t xml:space="preserve"> d’achat groupé</w:t>
            </w:r>
            <w:r>
              <w:rPr>
                <w:rFonts w:ascii="Times New Roman" w:hAnsi="Times New Roman" w:cs="Times New Roman"/>
                <w:szCs w:val="24"/>
              </w:rPr>
              <w:t xml:space="preserve"> fonctionnel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4D1A02DB" w14:textId="596C2127" w:rsidR="002563B6" w:rsidRDefault="002563B6" w:rsidP="002563B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</w:t>
            </w:r>
            <w:r w:rsidRPr="001C3825">
              <w:rPr>
                <w:rFonts w:ascii="Times New Roman" w:hAnsi="Times New Roman" w:cs="Times New Roman"/>
                <w:szCs w:val="24"/>
              </w:rPr>
              <w:t xml:space="preserve">Moses Chisale </w:t>
            </w:r>
          </w:p>
          <w:p w14:paraId="5F3F7B73" w14:textId="77777777" w:rsidR="002563B6" w:rsidRPr="002563B6" w:rsidRDefault="002563B6" w:rsidP="002563B6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563B6">
              <w:rPr>
                <w:rFonts w:ascii="Times New Roman" w:hAnsi="Times New Roman" w:cs="Times New Roman"/>
                <w:i/>
                <w:iCs/>
                <w:szCs w:val="24"/>
              </w:rPr>
              <w:t>OMS/AFRO/MIM unit</w:t>
            </w:r>
          </w:p>
          <w:p w14:paraId="1B2FD8EB" w14:textId="77777777" w:rsidR="002563B6" w:rsidRDefault="002563B6" w:rsidP="002563B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Christophe RERAT </w:t>
            </w:r>
          </w:p>
          <w:p w14:paraId="3E09A266" w14:textId="1E13C87B" w:rsidR="002563B6" w:rsidRPr="002563B6" w:rsidRDefault="002563B6" w:rsidP="002563B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2563B6">
              <w:rPr>
                <w:rFonts w:ascii="Times New Roman" w:hAnsi="Times New Roman" w:cs="Times New Roman"/>
                <w:i/>
                <w:iCs/>
                <w:szCs w:val="24"/>
              </w:rPr>
              <w:t xml:space="preserve">OMS/HQ/MHP </w:t>
            </w:r>
          </w:p>
        </w:tc>
      </w:tr>
      <w:tr w:rsidR="002563B6" w:rsidRPr="00CA60EC" w14:paraId="42B6CACA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1DFE121" w14:textId="6FCBE634" w:rsidR="002563B6" w:rsidRPr="007E7A55" w:rsidRDefault="002563B6" w:rsidP="002563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11:40- 12:00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4CC68FD" w14:textId="7C4B4C80" w:rsidR="002563B6" w:rsidRDefault="002563B6" w:rsidP="002563B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Discussions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30E455A8" w14:textId="5465D6FB" w:rsidR="002563B6" w:rsidRDefault="00AE5A54" w:rsidP="002563B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Tous </w:t>
            </w:r>
          </w:p>
        </w:tc>
      </w:tr>
      <w:tr w:rsidR="00AE5A54" w:rsidRPr="00CA60EC" w14:paraId="41DC46FF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13851A6F" w14:textId="56447C5A" w:rsidR="00AE5A54" w:rsidRPr="007E7A55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12:00 – 13:00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40331EA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F6029B">
              <w:rPr>
                <w:rFonts w:ascii="Times New Roman" w:hAnsi="Times New Roman" w:cs="Times New Roman"/>
                <w:szCs w:val="24"/>
              </w:rPr>
              <w:t>Partage d’</w:t>
            </w:r>
            <w:r w:rsidRPr="00FC6742">
              <w:rPr>
                <w:rFonts w:ascii="Times New Roman" w:hAnsi="Times New Roman" w:cs="Times New Roman"/>
                <w:szCs w:val="24"/>
              </w:rPr>
              <w:t>expérience</w:t>
            </w:r>
            <w:r w:rsidRPr="00F6029B">
              <w:rPr>
                <w:rFonts w:ascii="Times New Roman" w:hAnsi="Times New Roman" w:cs="Times New Roman"/>
                <w:szCs w:val="24"/>
              </w:rPr>
              <w:t xml:space="preserve"> de </w:t>
            </w:r>
            <w:r w:rsidRPr="00FC6742">
              <w:rPr>
                <w:rFonts w:ascii="Times New Roman" w:hAnsi="Times New Roman" w:cs="Times New Roman"/>
                <w:szCs w:val="24"/>
              </w:rPr>
              <w:t>mécanisme</w:t>
            </w:r>
            <w:r w:rsidRPr="00F6029B">
              <w:rPr>
                <w:rFonts w:ascii="Times New Roman" w:hAnsi="Times New Roman" w:cs="Times New Roman"/>
                <w:szCs w:val="24"/>
              </w:rPr>
              <w:t xml:space="preserve"> d’ac</w:t>
            </w:r>
            <w:r>
              <w:rPr>
                <w:rFonts w:ascii="Times New Roman" w:hAnsi="Times New Roman" w:cs="Times New Roman"/>
                <w:szCs w:val="24"/>
              </w:rPr>
              <w:t xml:space="preserve">hat groupé existant </w:t>
            </w:r>
          </w:p>
          <w:p w14:paraId="7453DE5A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A6C8829" w14:textId="77777777" w:rsidR="00AE5A54" w:rsidRPr="00D528AC" w:rsidRDefault="00AE5A54" w:rsidP="00AE5A54">
            <w:pPr>
              <w:spacing w:line="240" w:lineRule="auto"/>
              <w:rPr>
                <w:rFonts w:ascii="Times New Roman" w:eastAsia="Arial" w:hAnsi="Times New Roman" w:cs="Times New Roman"/>
                <w:szCs w:val="24"/>
                <w:lang w:val="en-GB"/>
              </w:rPr>
            </w:pPr>
            <w:r w:rsidRPr="00D528AC">
              <w:rPr>
                <w:rFonts w:ascii="Times New Roman" w:eastAsia="Arial" w:hAnsi="Times New Roman" w:cs="Times New Roman"/>
                <w:szCs w:val="24"/>
                <w:lang w:val="en-GB"/>
              </w:rPr>
              <w:t>PAHO</w:t>
            </w:r>
          </w:p>
          <w:p w14:paraId="00B04120" w14:textId="77777777" w:rsidR="00AE5A54" w:rsidRPr="00D528AC" w:rsidRDefault="00AE5A54" w:rsidP="00AE5A54">
            <w:pPr>
              <w:spacing w:line="240" w:lineRule="auto"/>
              <w:rPr>
                <w:rFonts w:ascii="Times New Roman" w:eastAsia="Arial" w:hAnsi="Times New Roman" w:cs="Times New Roman"/>
                <w:szCs w:val="24"/>
                <w:lang w:val="en-GB"/>
              </w:rPr>
            </w:pPr>
            <w:r w:rsidRPr="00D528AC">
              <w:rPr>
                <w:rFonts w:ascii="Times New Roman" w:eastAsia="Arial" w:hAnsi="Times New Roman" w:cs="Times New Roman"/>
                <w:szCs w:val="24"/>
                <w:lang w:val="en-GB"/>
              </w:rPr>
              <w:t xml:space="preserve">Africa CDC </w:t>
            </w:r>
          </w:p>
          <w:p w14:paraId="04BF1865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6BF1">
              <w:rPr>
                <w:rFonts w:ascii="Times New Roman" w:hAnsi="Times New Roman" w:cs="Times New Roman"/>
                <w:szCs w:val="24"/>
                <w:lang w:val="en-US"/>
              </w:rPr>
              <w:t xml:space="preserve">SIDS </w:t>
            </w:r>
          </w:p>
          <w:p w14:paraId="32179985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ACAME</w:t>
            </w:r>
          </w:p>
          <w:p w14:paraId="50860E37" w14:textId="68FE7561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SADC</w:t>
            </w:r>
          </w:p>
        </w:tc>
      </w:tr>
      <w:tr w:rsidR="00AE5A54" w:rsidRPr="00AE5A54" w14:paraId="19062EFB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07E3770" w14:textId="1C636A54" w:rsidR="00AE5A54" w:rsidRPr="007E7A55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13:00 – 13:30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5217EF6" w14:textId="4D63F81C" w:rsidR="00AE5A54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528AC">
              <w:rPr>
                <w:rFonts w:ascii="Times New Roman" w:hAnsi="Times New Roman" w:cs="Times New Roman"/>
                <w:szCs w:val="24"/>
              </w:rPr>
              <w:t xml:space="preserve">Discussion en </w:t>
            </w:r>
            <w:proofErr w:type="spellStart"/>
            <w:r w:rsidRPr="00D528AC">
              <w:rPr>
                <w:rFonts w:ascii="Times New Roman" w:hAnsi="Times New Roman" w:cs="Times New Roman"/>
                <w:szCs w:val="24"/>
              </w:rPr>
              <w:t>pl</w:t>
            </w:r>
            <w:r>
              <w:rPr>
                <w:rFonts w:ascii="Times New Roman" w:hAnsi="Times New Roman" w:cs="Times New Roman"/>
                <w:szCs w:val="24"/>
              </w:rPr>
              <w:t>é</w:t>
            </w:r>
            <w:r w:rsidRPr="00D528AC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Pr="00D528AC">
              <w:rPr>
                <w:rFonts w:ascii="Times New Roman" w:hAnsi="Times New Roman" w:cs="Times New Roman"/>
                <w:szCs w:val="24"/>
              </w:rPr>
              <w:t>ere</w:t>
            </w:r>
            <w:proofErr w:type="spellEnd"/>
            <w:r w:rsidRPr="00D528AC">
              <w:rPr>
                <w:rFonts w:ascii="Times New Roman" w:hAnsi="Times New Roman" w:cs="Times New Roman"/>
                <w:szCs w:val="24"/>
              </w:rPr>
              <w:t xml:space="preserve"> sur le</w:t>
            </w:r>
            <w:r>
              <w:rPr>
                <w:rFonts w:ascii="Times New Roman" w:hAnsi="Times New Roman" w:cs="Times New Roman"/>
                <w:szCs w:val="24"/>
              </w:rPr>
              <w:t xml:space="preserve">s différents types de mécanisme d’achat groupés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0CBA3E0" w14:textId="77777777" w:rsidR="00AE5A54" w:rsidRPr="00D528AC" w:rsidRDefault="00AE5A54" w:rsidP="00AE5A54">
            <w:pPr>
              <w:spacing w:line="240" w:lineRule="auto"/>
              <w:rPr>
                <w:rFonts w:ascii="Times New Roman" w:eastAsia="Arial" w:hAnsi="Times New Roman" w:cs="Times New Roman"/>
                <w:szCs w:val="24"/>
                <w:lang w:val="en-GB"/>
              </w:rPr>
            </w:pPr>
            <w:r w:rsidRPr="00D528AC">
              <w:rPr>
                <w:rFonts w:ascii="Times New Roman" w:eastAsia="Arial" w:hAnsi="Times New Roman" w:cs="Times New Roman"/>
                <w:szCs w:val="24"/>
                <w:lang w:val="en-GB"/>
              </w:rPr>
              <w:t>PAHO</w:t>
            </w:r>
          </w:p>
          <w:p w14:paraId="7F5AB491" w14:textId="77777777" w:rsidR="00AE5A54" w:rsidRPr="00D528AC" w:rsidRDefault="00AE5A54" w:rsidP="00AE5A54">
            <w:pPr>
              <w:spacing w:line="240" w:lineRule="auto"/>
              <w:rPr>
                <w:rFonts w:ascii="Times New Roman" w:eastAsia="Arial" w:hAnsi="Times New Roman" w:cs="Times New Roman"/>
                <w:szCs w:val="24"/>
                <w:lang w:val="en-GB"/>
              </w:rPr>
            </w:pPr>
            <w:r w:rsidRPr="00D528AC">
              <w:rPr>
                <w:rFonts w:ascii="Times New Roman" w:eastAsia="Arial" w:hAnsi="Times New Roman" w:cs="Times New Roman"/>
                <w:szCs w:val="24"/>
                <w:lang w:val="en-GB"/>
              </w:rPr>
              <w:t xml:space="preserve">Africa CDC </w:t>
            </w:r>
          </w:p>
          <w:p w14:paraId="55CE29F7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66BF1">
              <w:rPr>
                <w:rFonts w:ascii="Times New Roman" w:hAnsi="Times New Roman" w:cs="Times New Roman"/>
                <w:szCs w:val="24"/>
                <w:lang w:val="en-US"/>
              </w:rPr>
              <w:t xml:space="preserve">SIDS </w:t>
            </w:r>
          </w:p>
          <w:p w14:paraId="612CDC58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ACAME</w:t>
            </w:r>
          </w:p>
          <w:p w14:paraId="71104A7A" w14:textId="110E003A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SADC</w:t>
            </w:r>
          </w:p>
        </w:tc>
      </w:tr>
      <w:tr w:rsidR="00AE5A54" w:rsidRPr="00AE5A54" w14:paraId="44EE63FF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DC1B2C6" w14:textId="044B020C" w:rsidR="00AE5A54" w:rsidRPr="007E7A55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13: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3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0-14: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3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AF4480D" w14:textId="4C9A478C" w:rsidR="00AE5A54" w:rsidRPr="00AE5A54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DEJEUNER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87CC069" w14:textId="2442C7E9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Tous </w:t>
            </w:r>
          </w:p>
        </w:tc>
      </w:tr>
      <w:tr w:rsidR="00AE5A54" w:rsidRPr="00AE5A54" w14:paraId="4D21265F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514EBDF" w14:textId="38AA5ED4" w:rsidR="00AE5A54" w:rsidRPr="00D528AC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8376CF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14: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3</w:t>
            </w:r>
            <w:r w:rsidRPr="008376CF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0-15: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15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EA9703A" w14:textId="7B04BD5C" w:rsidR="00AE5A54" w:rsidRPr="00AE5A54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376CF">
              <w:rPr>
                <w:rFonts w:ascii="Times New Roman" w:hAnsi="Times New Roman" w:cs="Times New Roman"/>
                <w:szCs w:val="24"/>
              </w:rPr>
              <w:t xml:space="preserve">Etat des lieux des CAN des pays de la </w:t>
            </w:r>
            <w:r>
              <w:rPr>
                <w:rFonts w:ascii="Times New Roman" w:hAnsi="Times New Roman" w:cs="Times New Roman"/>
                <w:szCs w:val="24"/>
              </w:rPr>
              <w:t xml:space="preserve">CEMAC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3995CC4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 SILLA</w:t>
            </w:r>
          </w:p>
          <w:p w14:paraId="15432CFA" w14:textId="41FD941A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</w:pPr>
            <w:r w:rsidRPr="00AE5A54">
              <w:rPr>
                <w:rFonts w:ascii="Times New Roman" w:hAnsi="Times New Roman" w:cs="Times New Roman"/>
                <w:i/>
                <w:iCs/>
                <w:szCs w:val="24"/>
              </w:rPr>
              <w:t xml:space="preserve">OCEAC-consultant  </w:t>
            </w:r>
          </w:p>
        </w:tc>
      </w:tr>
      <w:tr w:rsidR="00AE5A54" w:rsidRPr="00AE5A54" w14:paraId="7DF3CC90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2192BAC" w14:textId="04CC6EE9" w:rsidR="00AE5A54" w:rsidRPr="00D528AC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15:15 – 16:30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1AAD10F6" w14:textId="31C7976B" w:rsidR="00AE5A54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Discussions et recommandations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EE17952" w14:textId="77777777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SILLA </w:t>
            </w:r>
          </w:p>
          <w:p w14:paraId="7C705EDA" w14:textId="7AB0A4A4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</w:pPr>
            <w:r w:rsidRPr="00AE5A54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OCEAC-consultant</w:t>
            </w:r>
          </w:p>
        </w:tc>
      </w:tr>
      <w:tr w:rsidR="00AE5A54" w:rsidRPr="00AE5A54" w14:paraId="564DCFB3" w14:textId="77777777" w:rsidTr="002563B6">
        <w:trPr>
          <w:trHeight w:val="778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39590CBB" w14:textId="158E6BAC" w:rsidR="00AE5A54" w:rsidRPr="00D528AC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16:30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13C554FE" w14:textId="36587688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Pause- café </w:t>
            </w:r>
          </w:p>
          <w:p w14:paraId="284A467D" w14:textId="7A6E168C" w:rsidR="00AE5A54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Fin de la journée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447EFA1C" w14:textId="0B1DBDC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Tous</w:t>
            </w:r>
          </w:p>
        </w:tc>
      </w:tr>
      <w:tr w:rsidR="00AE5A54" w:rsidRPr="00CA60EC" w14:paraId="0E62F5D7" w14:textId="77777777" w:rsidTr="006F54D8">
        <w:trPr>
          <w:trHeight w:val="360"/>
        </w:trPr>
        <w:tc>
          <w:tcPr>
            <w:tcW w:w="5000" w:type="pct"/>
            <w:gridSpan w:val="3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1A2EBF05" w14:textId="5E72FBCC" w:rsidR="00AE5A54" w:rsidRPr="00D528AC" w:rsidRDefault="00AE5A54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DAY 2 –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21/02/2024</w:t>
            </w:r>
          </w:p>
        </w:tc>
      </w:tr>
      <w:tr w:rsidR="00AE5A54" w:rsidRPr="00CA60EC" w14:paraId="4C6550BB" w14:textId="77777777" w:rsidTr="006F54D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057DF67A" w14:textId="0AA1353F" w:rsidR="00AE5A54" w:rsidRPr="00D528AC" w:rsidRDefault="00AE5A54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Moderateur</w:t>
            </w:r>
            <w:proofErr w:type="spellEnd"/>
          </w:p>
        </w:tc>
      </w:tr>
      <w:tr w:rsidR="00AE5A54" w:rsidRPr="00CA60EC" w14:paraId="009F9D48" w14:textId="77777777" w:rsidTr="006F54D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65D6E86D" w14:textId="77777777" w:rsidR="00AE5A54" w:rsidRPr="00D528AC" w:rsidRDefault="00AE5A54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</w:rPr>
              <w:t>Rapporteur :</w:t>
            </w:r>
          </w:p>
        </w:tc>
      </w:tr>
      <w:tr w:rsidR="00AE5A54" w:rsidRPr="00CA60EC" w14:paraId="0694C8A9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0661740E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lastRenderedPageBreak/>
              <w:t>Time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63ADE698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Session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217452AF" w14:textId="5C02200C" w:rsidR="00AE5A54" w:rsidRPr="00D528AC" w:rsidRDefault="00B23A30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Moderateurs </w:t>
            </w:r>
          </w:p>
        </w:tc>
      </w:tr>
      <w:tr w:rsidR="00AE5A54" w:rsidRPr="00CA60EC" w14:paraId="287B97BE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A7F500E" w14:textId="7598A1B0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proofErr w:type="gramStart"/>
            <w:r w:rsidRPr="00AE5A54">
              <w:rPr>
                <w:rFonts w:ascii="Times New Roman" w:eastAsia="Arial" w:hAnsi="Times New Roman" w:cs="Times New Roman"/>
                <w:szCs w:val="24"/>
              </w:rPr>
              <w:t>9:</w:t>
            </w:r>
            <w:proofErr w:type="gramEnd"/>
            <w:r w:rsidRPr="00AE5A54">
              <w:rPr>
                <w:rFonts w:ascii="Times New Roman" w:eastAsia="Arial" w:hAnsi="Times New Roman" w:cs="Times New Roman"/>
                <w:szCs w:val="24"/>
              </w:rPr>
              <w:t>00 – 9:20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12F0CAA" w14:textId="65B58BDF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5A54">
              <w:rPr>
                <w:rFonts w:ascii="Times New Roman" w:hAnsi="Times New Roman" w:cs="Times New Roman"/>
                <w:szCs w:val="24"/>
                <w:lang w:val="en-GB"/>
              </w:rPr>
              <w:t xml:space="preserve">Synthese de la journée </w:t>
            </w:r>
            <w:r>
              <w:rPr>
                <w:rFonts w:ascii="Times New Roman" w:hAnsi="Times New Roman" w:cs="Times New Roman"/>
                <w:szCs w:val="24"/>
                <w:lang w:val="en-GB"/>
              </w:rPr>
              <w:t>1</w:t>
            </w:r>
            <w:r w:rsidRPr="00AE5A54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505BEF5" w14:textId="18873847" w:rsidR="00AE5A54" w:rsidRP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AE5A54">
              <w:rPr>
                <w:rFonts w:ascii="Times New Roman" w:hAnsi="Times New Roman" w:cs="Times New Roman"/>
                <w:szCs w:val="24"/>
                <w:lang w:val="en-GB"/>
              </w:rPr>
              <w:t>Equipe de rapporteurs</w:t>
            </w:r>
          </w:p>
        </w:tc>
      </w:tr>
      <w:tr w:rsidR="00AE5A54" w:rsidRPr="00CA60EC" w14:paraId="6D3EFB06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4F41056E" w14:textId="6EFA3290" w:rsidR="00AE5A54" w:rsidRPr="005D46E0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eastAsia="Arial" w:hAnsi="Times New Roman" w:cs="Times New Roman"/>
                <w:b/>
                <w:bCs/>
                <w:szCs w:val="24"/>
              </w:rPr>
              <w:t>9 : 20-</w:t>
            </w:r>
            <w:r w:rsidR="008D5838">
              <w:rPr>
                <w:rFonts w:ascii="Times New Roman" w:eastAsia="Arial" w:hAnsi="Times New Roman" w:cs="Times New Roman"/>
                <w:b/>
                <w:bCs/>
                <w:szCs w:val="24"/>
              </w:rPr>
              <w:t>9 :40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0C7A387D" w14:textId="6BBB5332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80AB1">
              <w:rPr>
                <w:rFonts w:ascii="Times New Roman" w:hAnsi="Times New Roman" w:cs="Times New Roman"/>
                <w:szCs w:val="24"/>
              </w:rPr>
              <w:t>Présentation des documents</w:t>
            </w:r>
            <w:r>
              <w:rPr>
                <w:rFonts w:ascii="Times New Roman" w:hAnsi="Times New Roman" w:cs="Times New Roman"/>
                <w:szCs w:val="24"/>
              </w:rPr>
              <w:t xml:space="preserve"> de travail </w:t>
            </w:r>
            <w:r w:rsidRPr="00780AB1">
              <w:rPr>
                <w:rFonts w:ascii="Times New Roman" w:hAnsi="Times New Roman" w:cs="Times New Roman"/>
                <w:szCs w:val="24"/>
              </w:rPr>
              <w:t xml:space="preserve">et </w:t>
            </w:r>
            <w:r>
              <w:rPr>
                <w:rFonts w:ascii="Times New Roman" w:hAnsi="Times New Roman" w:cs="Times New Roman"/>
                <w:szCs w:val="24"/>
              </w:rPr>
              <w:t xml:space="preserve">des TDR des travaux de groupes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409C47DE" w14:textId="77777777" w:rsidR="008D5838" w:rsidRDefault="008D5838" w:rsidP="008D583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SILLA </w:t>
            </w:r>
          </w:p>
          <w:p w14:paraId="47D5B9A0" w14:textId="467DE66A" w:rsidR="00AE5A54" w:rsidRPr="00D528AC" w:rsidRDefault="008D5838" w:rsidP="008D5838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E5A54">
              <w:rPr>
                <w:rFonts w:ascii="Times New Roman" w:hAnsi="Times New Roman" w:cs="Times New Roman"/>
                <w:i/>
                <w:iCs/>
                <w:szCs w:val="24"/>
                <w:lang w:val="en-US"/>
              </w:rPr>
              <w:t>OCEAC-consultant</w:t>
            </w:r>
          </w:p>
        </w:tc>
      </w:tr>
      <w:tr w:rsidR="00AE5A54" w:rsidRPr="00CA60EC" w14:paraId="1FD0CE18" w14:textId="77777777" w:rsidTr="002563B6">
        <w:trPr>
          <w:trHeight w:val="645"/>
        </w:trPr>
        <w:tc>
          <w:tcPr>
            <w:tcW w:w="904" w:type="pct"/>
            <w:vMerge w:val="restart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  <w:shd w:val="clear" w:color="auto" w:fill="auto"/>
            <w:vAlign w:val="center"/>
          </w:tcPr>
          <w:p w14:paraId="592C630D" w14:textId="60D26DF4" w:rsidR="00AE5A54" w:rsidRPr="00D528AC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9 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 – 1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 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</w:rPr>
              <w:t>00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12" w:space="0" w:color="385623"/>
            </w:tcBorders>
            <w:shd w:val="clear" w:color="auto" w:fill="auto"/>
            <w:vAlign w:val="center"/>
          </w:tcPr>
          <w:p w14:paraId="16E0DCD1" w14:textId="547C8A75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Travaux de groupe 1 et 2 :</w:t>
            </w:r>
          </w:p>
        </w:tc>
        <w:tc>
          <w:tcPr>
            <w:tcW w:w="2197" w:type="pct"/>
            <w:tcBorders>
              <w:top w:val="nil"/>
              <w:left w:val="nil"/>
              <w:bottom w:val="nil"/>
              <w:right w:val="single" w:sz="12" w:space="0" w:color="385623"/>
            </w:tcBorders>
            <w:shd w:val="clear" w:color="auto" w:fill="auto"/>
            <w:vAlign w:val="center"/>
          </w:tcPr>
          <w:p w14:paraId="4B83F167" w14:textId="1B58D1F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AE5A54" w:rsidRPr="00CA60EC" w14:paraId="66CC155C" w14:textId="77777777" w:rsidTr="002563B6">
        <w:trPr>
          <w:trHeight w:val="330"/>
        </w:trPr>
        <w:tc>
          <w:tcPr>
            <w:tcW w:w="904" w:type="pct"/>
            <w:vMerge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  <w:vAlign w:val="center"/>
          </w:tcPr>
          <w:p w14:paraId="287F21BF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szCs w:val="2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12" w:space="0" w:color="385623"/>
            </w:tcBorders>
            <w:shd w:val="clear" w:color="auto" w:fill="auto"/>
            <w:vAlign w:val="center"/>
          </w:tcPr>
          <w:p w14:paraId="11AC7353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A4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projet du Protocole d’Accord pour l’achat groupé des médicaments et autres produits de santé en zone CEMAC </w:t>
            </w:r>
          </w:p>
          <w:p w14:paraId="627C3D68" w14:textId="77777777" w:rsidR="00AE5A54" w:rsidRPr="005D46E0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</w:p>
          <w:p w14:paraId="4BA06542" w14:textId="77777777" w:rsidR="00AE5A54" w:rsidRDefault="00AE5A54" w:rsidP="00AE5A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D46E0">
              <w:rPr>
                <w:rFonts w:ascii="Times New Roman" w:hAnsi="Times New Roman" w:cs="Times New Roman"/>
                <w:szCs w:val="24"/>
              </w:rPr>
              <w:t>Travaux de groupe 2, 4</w:t>
            </w:r>
            <w:r w:rsidRPr="00D528AC">
              <w:rPr>
                <w:rFonts w:ascii="Times New Roman" w:hAnsi="Times New Roman" w:cs="Times New Roman"/>
                <w:i/>
                <w:iCs/>
                <w:szCs w:val="24"/>
              </w:rPr>
              <w:t xml:space="preserve"> : </w:t>
            </w:r>
          </w:p>
          <w:p w14:paraId="1A4AD402" w14:textId="627207C1" w:rsidR="00AE5A54" w:rsidRPr="00D528AC" w:rsidRDefault="00AE5A54" w:rsidP="00AE5A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Projet de manuel de procédure de passation de marché en commun ;</w:t>
            </w:r>
          </w:p>
          <w:p w14:paraId="303E6A9D" w14:textId="5C80A0FB" w:rsidR="00AE5A54" w:rsidRPr="00D528AC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58CD4C9" w14:textId="15021C10" w:rsidR="00AE5A54" w:rsidRPr="00D528AC" w:rsidRDefault="008D5838" w:rsidP="00AE5A5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Tous</w:t>
            </w:r>
          </w:p>
        </w:tc>
      </w:tr>
      <w:tr w:rsidR="00AE5A54" w:rsidRPr="00CA60EC" w14:paraId="408D5C0B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000000" w:fill="E2EFD9"/>
            <w:vAlign w:val="center"/>
            <w:hideMark/>
          </w:tcPr>
          <w:p w14:paraId="3E5C4B4E" w14:textId="3E32DD01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00 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-1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000000" w:fill="E2EFD9"/>
            <w:vAlign w:val="center"/>
            <w:hideMark/>
          </w:tcPr>
          <w:p w14:paraId="75C1C3DA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Tea-Break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000000" w:fill="E2EFD9"/>
            <w:vAlign w:val="center"/>
            <w:hideMark/>
          </w:tcPr>
          <w:p w14:paraId="25837E34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 </w:t>
            </w:r>
          </w:p>
        </w:tc>
      </w:tr>
      <w:tr w:rsidR="00AE5A54" w:rsidRPr="00CA60EC" w14:paraId="6374CA0A" w14:textId="77777777" w:rsidTr="002563B6">
        <w:trPr>
          <w:trHeight w:val="330"/>
        </w:trPr>
        <w:tc>
          <w:tcPr>
            <w:tcW w:w="904" w:type="pct"/>
            <w:vMerge w:val="restar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0A10F2F5" w14:textId="5251E970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0-1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47455621" w14:textId="560B9278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Restitution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pleniere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2197" w:type="pct"/>
            <w:vMerge w:val="restar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4A060183" w14:textId="5D6DBD7F" w:rsidR="00AE5A54" w:rsidRPr="00D528AC" w:rsidRDefault="008D5838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Tous</w:t>
            </w:r>
          </w:p>
        </w:tc>
      </w:tr>
      <w:tr w:rsidR="00AE5A54" w:rsidRPr="00171ACF" w14:paraId="71EBBBA7" w14:textId="77777777" w:rsidTr="002563B6">
        <w:trPr>
          <w:trHeight w:val="645"/>
        </w:trPr>
        <w:tc>
          <w:tcPr>
            <w:tcW w:w="904" w:type="pct"/>
            <w:vMerge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vAlign w:val="center"/>
            <w:hideMark/>
          </w:tcPr>
          <w:p w14:paraId="1277DE77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1B9E463C" w14:textId="5CAF36F5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197" w:type="pct"/>
            <w:vMerge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vAlign w:val="center"/>
            <w:hideMark/>
          </w:tcPr>
          <w:p w14:paraId="21F93ED2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AE5A54" w:rsidRPr="00CA60EC" w14:paraId="38450C13" w14:textId="77777777" w:rsidTr="002563B6">
        <w:trPr>
          <w:trHeight w:val="660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7B8AECCD" w14:textId="32DCA1AB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1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0 -1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3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4C459F12" w14:textId="104D1519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528AC">
              <w:rPr>
                <w:rFonts w:ascii="Times New Roman" w:hAnsi="Times New Roman" w:cs="Times New Roman"/>
                <w:szCs w:val="24"/>
              </w:rPr>
              <w:t>Travaux de groupe 1 et 2 :</w:t>
            </w:r>
          </w:p>
          <w:p w14:paraId="4E3B1058" w14:textId="77777777" w:rsidR="00AE5A54" w:rsidRPr="00D528AC" w:rsidRDefault="00AE5A54" w:rsidP="00AE5A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projet de dossier d’Appel d’Offres International (DAOI) pour la section des fournisseurs</w:t>
            </w:r>
            <w:r w:rsidRPr="00D52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F2982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995E267" w14:textId="6E10835D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528AC">
              <w:rPr>
                <w:rFonts w:ascii="Times New Roman" w:hAnsi="Times New Roman" w:cs="Times New Roman"/>
                <w:szCs w:val="24"/>
              </w:rPr>
              <w:t>Travaux de groupe 2, 4</w:t>
            </w:r>
          </w:p>
          <w:p w14:paraId="1E906212" w14:textId="56049443" w:rsidR="00AE5A54" w:rsidRPr="00D528AC" w:rsidRDefault="00AE5A54" w:rsidP="00AE5A5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D528AC">
              <w:rPr>
                <w:rFonts w:ascii="Times New Roman" w:hAnsi="Times New Roman" w:cs="Times New Roman"/>
                <w:i/>
                <w:iCs/>
                <w:szCs w:val="24"/>
              </w:rPr>
              <w:t xml:space="preserve">Critères de </w:t>
            </w:r>
            <w:r w:rsidRPr="00E7403A">
              <w:rPr>
                <w:rFonts w:ascii="Times New Roman" w:hAnsi="Times New Roman" w:cs="Times New Roman"/>
                <w:i/>
                <w:iCs/>
                <w:szCs w:val="24"/>
              </w:rPr>
              <w:t>sélection</w:t>
            </w:r>
            <w:r w:rsidRPr="00D528AC">
              <w:rPr>
                <w:rFonts w:ascii="Times New Roman" w:hAnsi="Times New Roman" w:cs="Times New Roman"/>
                <w:i/>
                <w:iCs/>
                <w:szCs w:val="24"/>
              </w:rPr>
              <w:t xml:space="preserve"> des produits de santé </w:t>
            </w:r>
            <w:r w:rsidRPr="00E7403A">
              <w:rPr>
                <w:rFonts w:ascii="Times New Roman" w:hAnsi="Times New Roman" w:cs="Times New Roman"/>
                <w:i/>
                <w:iCs/>
                <w:szCs w:val="24"/>
              </w:rPr>
              <w:t>prioritaires</w:t>
            </w:r>
            <w:r w:rsidRPr="00D528AC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  <w:p w14:paraId="761B4D4D" w14:textId="240F021D" w:rsidR="00AE5A54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BAB6D7C" w14:textId="75DA2382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1A93EF03" w14:textId="73DBCA1A" w:rsidR="00AE5A54" w:rsidRPr="00D528AC" w:rsidRDefault="008D5838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GB"/>
              </w:rPr>
              <w:t>Tous</w:t>
            </w:r>
          </w:p>
        </w:tc>
      </w:tr>
      <w:tr w:rsidR="00AE5A54" w:rsidRPr="00CA60EC" w14:paraId="48DD3138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000000" w:fill="E2EFD9"/>
            <w:vAlign w:val="center"/>
            <w:hideMark/>
          </w:tcPr>
          <w:p w14:paraId="4BED0167" w14:textId="369CA46A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13: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0-14: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000000" w:fill="E2EFD9"/>
            <w:vAlign w:val="center"/>
            <w:hideMark/>
          </w:tcPr>
          <w:p w14:paraId="5E5BB7B7" w14:textId="7B5BDB31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DEJEUNER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000000" w:fill="E2EFD9"/>
            <w:vAlign w:val="center"/>
            <w:hideMark/>
          </w:tcPr>
          <w:p w14:paraId="7FA3C583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 </w:t>
            </w:r>
          </w:p>
        </w:tc>
      </w:tr>
      <w:tr w:rsidR="00AE5A54" w:rsidRPr="00CA60EC" w14:paraId="5EA16915" w14:textId="77777777" w:rsidTr="002563B6">
        <w:trPr>
          <w:trHeight w:val="330"/>
        </w:trPr>
        <w:tc>
          <w:tcPr>
            <w:tcW w:w="904" w:type="pct"/>
            <w:vMerge w:val="restar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68B60A48" w14:textId="19DC7F82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lastRenderedPageBreak/>
              <w:t>14:</w:t>
            </w:r>
            <w:r w:rsidR="008D5838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2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0-15: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3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0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2AB55D4D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Breakout session: </w:t>
            </w:r>
          </w:p>
        </w:tc>
        <w:tc>
          <w:tcPr>
            <w:tcW w:w="2197" w:type="pct"/>
            <w:vMerge w:val="restar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0AC91117" w14:textId="2EC95420" w:rsidR="00AE5A54" w:rsidRPr="00D528AC" w:rsidRDefault="008D5838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Tous</w:t>
            </w:r>
          </w:p>
        </w:tc>
      </w:tr>
      <w:tr w:rsidR="00AE5A54" w:rsidRPr="00437A3F" w14:paraId="381C3DED" w14:textId="77777777" w:rsidTr="002563B6">
        <w:trPr>
          <w:trHeight w:val="645"/>
        </w:trPr>
        <w:tc>
          <w:tcPr>
            <w:tcW w:w="904" w:type="pct"/>
            <w:vMerge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vAlign w:val="center"/>
            <w:hideMark/>
          </w:tcPr>
          <w:p w14:paraId="714940A3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2241B0A4" w14:textId="7134EAF4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528AC">
              <w:rPr>
                <w:rFonts w:ascii="Times New Roman" w:hAnsi="Times New Roman" w:cs="Times New Roman"/>
                <w:szCs w:val="24"/>
              </w:rPr>
              <w:t xml:space="preserve">Restitution en </w:t>
            </w:r>
            <w:proofErr w:type="spellStart"/>
            <w:r w:rsidRPr="00D528AC">
              <w:rPr>
                <w:rFonts w:ascii="Times New Roman" w:hAnsi="Times New Roman" w:cs="Times New Roman"/>
                <w:szCs w:val="24"/>
              </w:rPr>
              <w:t>pl</w:t>
            </w:r>
            <w:r w:rsidR="008D5838">
              <w:rPr>
                <w:rFonts w:ascii="Times New Roman" w:hAnsi="Times New Roman" w:cs="Times New Roman"/>
                <w:szCs w:val="24"/>
              </w:rPr>
              <w:t>é</w:t>
            </w:r>
            <w:r w:rsidRPr="00D528AC">
              <w:rPr>
                <w:rFonts w:ascii="Times New Roman" w:hAnsi="Times New Roman" w:cs="Times New Roman"/>
                <w:szCs w:val="24"/>
              </w:rPr>
              <w:t>niere</w:t>
            </w:r>
            <w:proofErr w:type="spellEnd"/>
            <w:r w:rsidRPr="00D528AC">
              <w:rPr>
                <w:rFonts w:ascii="Times New Roman" w:hAnsi="Times New Roman" w:cs="Times New Roman"/>
                <w:szCs w:val="24"/>
              </w:rPr>
              <w:t xml:space="preserve"> et discussion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197" w:type="pct"/>
            <w:vMerge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vAlign w:val="center"/>
            <w:hideMark/>
          </w:tcPr>
          <w:p w14:paraId="4D224E22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5A54" w:rsidRPr="00CA60EC" w14:paraId="7B03B425" w14:textId="77777777" w:rsidTr="002563B6">
        <w:trPr>
          <w:trHeight w:val="660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2E808331" w14:textId="044B2A42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15: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3</w:t>
            </w: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0 -1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6:30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14683B24" w14:textId="28C77BFE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8AC">
              <w:rPr>
                <w:rFonts w:ascii="Times New Roman" w:hAnsi="Times New Roman" w:cs="Times New Roman"/>
                <w:sz w:val="24"/>
                <w:szCs w:val="24"/>
              </w:rPr>
              <w:t>Lecture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amendements</w:t>
            </w:r>
            <w:r w:rsidRPr="00437A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D528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Le projet de document sur la ″Déclaration des États membres en faveur de la mise en place d'un mécanisme d'achat groupé de produits de santé en zone CEMAC″.</w:t>
            </w:r>
          </w:p>
          <w:p w14:paraId="1335BD54" w14:textId="698B98BD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4F40DA2F" w14:textId="7D9128D0" w:rsidR="00AE5A54" w:rsidRPr="001D56B6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1D56B6">
              <w:rPr>
                <w:rFonts w:ascii="Times New Roman" w:hAnsi="Times New Roman" w:cs="Times New Roman"/>
                <w:szCs w:val="24"/>
              </w:rPr>
              <w:t xml:space="preserve">Groupe technique </w:t>
            </w:r>
          </w:p>
          <w:p w14:paraId="3AA28BE8" w14:textId="26F638D5" w:rsidR="00AE5A54" w:rsidRPr="001D56B6" w:rsidRDefault="00AE5A54" w:rsidP="00AE5A54">
            <w:pPr>
              <w:pStyle w:val="Paragraphedeliste"/>
              <w:spacing w:line="240" w:lineRule="auto"/>
              <w:ind w:left="1800"/>
              <w:rPr>
                <w:rFonts w:ascii="Times New Roman" w:hAnsi="Times New Roman" w:cs="Times New Roman"/>
                <w:szCs w:val="24"/>
              </w:rPr>
            </w:pPr>
            <w:r w:rsidRPr="001D56B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1D56B6">
              <w:rPr>
                <w:rFonts w:ascii="Times New Roman" w:hAnsi="Times New Roman" w:cs="Times New Roman"/>
                <w:szCs w:val="24"/>
              </w:rPr>
              <w:t xml:space="preserve">pays </w:t>
            </w:r>
          </w:p>
          <w:p w14:paraId="6F5367FC" w14:textId="0C5B6910" w:rsidR="00AE5A54" w:rsidRPr="001D56B6" w:rsidRDefault="00AE5A54" w:rsidP="00AE5A54">
            <w:pPr>
              <w:pStyle w:val="Paragraphedeliste"/>
              <w:spacing w:line="240" w:lineRule="auto"/>
              <w:ind w:left="1800"/>
              <w:rPr>
                <w:rFonts w:ascii="Times New Roman" w:hAnsi="Times New Roman" w:cs="Times New Roman"/>
                <w:szCs w:val="24"/>
              </w:rPr>
            </w:pPr>
            <w:r w:rsidRPr="001D56B6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1D56B6">
              <w:rPr>
                <w:rFonts w:ascii="Times New Roman" w:hAnsi="Times New Roman" w:cs="Times New Roman"/>
                <w:szCs w:val="24"/>
              </w:rPr>
              <w:t>OCEAC</w:t>
            </w:r>
          </w:p>
          <w:p w14:paraId="0FAD00C8" w14:textId="1A30E74E" w:rsidR="00AE5A54" w:rsidRPr="001D56B6" w:rsidRDefault="00AE5A54" w:rsidP="00AE5A54">
            <w:pPr>
              <w:pStyle w:val="Paragraphedeliste"/>
              <w:spacing w:line="240" w:lineRule="auto"/>
              <w:ind w:left="1800"/>
              <w:rPr>
                <w:rFonts w:ascii="Times New Roman" w:hAnsi="Times New Roman" w:cs="Times New Roman"/>
                <w:szCs w:val="24"/>
              </w:rPr>
            </w:pPr>
            <w:r w:rsidRPr="001D56B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1D56B6">
              <w:rPr>
                <w:rFonts w:ascii="Times New Roman" w:hAnsi="Times New Roman" w:cs="Times New Roman"/>
                <w:szCs w:val="24"/>
              </w:rPr>
              <w:t>O</w:t>
            </w:r>
            <w:r>
              <w:rPr>
                <w:rFonts w:ascii="Times New Roman" w:hAnsi="Times New Roman" w:cs="Times New Roman"/>
                <w:szCs w:val="24"/>
              </w:rPr>
              <w:t>MS</w:t>
            </w:r>
          </w:p>
        </w:tc>
      </w:tr>
      <w:tr w:rsidR="00AE5A54" w:rsidRPr="00CA60EC" w14:paraId="0155F2D5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5822F82F" w14:textId="5E42543C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50980FF2" w14:textId="5C78B2E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Pause café et fin 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74A88DD4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 </w:t>
            </w:r>
          </w:p>
        </w:tc>
      </w:tr>
      <w:tr w:rsidR="00AE5A54" w:rsidRPr="00CA60EC" w14:paraId="29047F56" w14:textId="77777777" w:rsidTr="006F54D8">
        <w:trPr>
          <w:trHeight w:val="330"/>
        </w:trPr>
        <w:tc>
          <w:tcPr>
            <w:tcW w:w="5000" w:type="pct"/>
            <w:gridSpan w:val="3"/>
            <w:tcBorders>
              <w:top w:val="single" w:sz="12" w:space="0" w:color="385623"/>
              <w:left w:val="single" w:sz="12" w:space="0" w:color="385623"/>
              <w:bottom w:val="nil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59518FBF" w14:textId="3F06A933" w:rsidR="00AE5A54" w:rsidRPr="00D528AC" w:rsidRDefault="00AE5A54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DAY 3 –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22/02/2024</w:t>
            </w:r>
          </w:p>
        </w:tc>
      </w:tr>
      <w:tr w:rsidR="00AE5A54" w:rsidRPr="00CA60EC" w14:paraId="09559EC0" w14:textId="77777777" w:rsidTr="006F54D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12" w:space="0" w:color="385623"/>
              <w:bottom w:val="nil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2C95C93B" w14:textId="35CA2712" w:rsidR="00AE5A54" w:rsidRPr="00D528AC" w:rsidRDefault="00AE5A54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Chair: </w:t>
            </w:r>
          </w:p>
        </w:tc>
      </w:tr>
      <w:tr w:rsidR="00AE5A54" w:rsidRPr="00CA60EC" w14:paraId="0B8E762C" w14:textId="77777777" w:rsidTr="006F54D8">
        <w:trPr>
          <w:trHeight w:val="330"/>
        </w:trPr>
        <w:tc>
          <w:tcPr>
            <w:tcW w:w="5000" w:type="pct"/>
            <w:gridSpan w:val="3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000000" w:fill="8EAADB"/>
            <w:vAlign w:val="center"/>
            <w:hideMark/>
          </w:tcPr>
          <w:p w14:paraId="34B7D5B6" w14:textId="77777777" w:rsidR="00AE5A54" w:rsidRPr="00D528AC" w:rsidRDefault="00AE5A54" w:rsidP="00AE5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</w:rPr>
              <w:t>Rapporteur :</w:t>
            </w:r>
          </w:p>
        </w:tc>
      </w:tr>
      <w:tr w:rsidR="00AE5A54" w:rsidRPr="00CA60EC" w14:paraId="3C37E474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73581B4C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Time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161C1DFC" w14:textId="77777777" w:rsidR="00AE5A54" w:rsidRPr="00D528AC" w:rsidRDefault="00AE5A54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D528A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Session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  <w:hideMark/>
          </w:tcPr>
          <w:p w14:paraId="4FB70B43" w14:textId="58945C00" w:rsidR="00AE5A54" w:rsidRPr="00D528AC" w:rsidRDefault="00B23A30" w:rsidP="00AE5A54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Moderateurs</w:t>
            </w:r>
            <w:proofErr w:type="spellEnd"/>
          </w:p>
        </w:tc>
      </w:tr>
      <w:tr w:rsidR="00B23A30" w:rsidRPr="00CA60EC" w14:paraId="6C191B85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3F59BA2" w14:textId="3224189D" w:rsidR="00B23A30" w:rsidRPr="00D528AC" w:rsidRDefault="00B23A30" w:rsidP="00B23A30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9:00- 10:30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0607981" w14:textId="2D55D98E" w:rsidR="00B23A30" w:rsidRPr="00D528AC" w:rsidRDefault="00B23A30" w:rsidP="00B23A30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Présentation et amendement </w:t>
            </w:r>
            <w:r w:rsidRPr="00D528AC">
              <w:rPr>
                <w:rFonts w:ascii="Times New Roman" w:hAnsi="Times New Roman" w:cs="Times New Roman"/>
                <w:szCs w:val="24"/>
              </w:rPr>
              <w:t>de</w:t>
            </w:r>
            <w:r>
              <w:rPr>
                <w:rFonts w:ascii="Times New Roman" w:hAnsi="Times New Roman" w:cs="Times New Roman"/>
                <w:szCs w:val="24"/>
              </w:rPr>
              <w:t xml:space="preserve"> la</w:t>
            </w:r>
            <w:r w:rsidRPr="00D528AC">
              <w:rPr>
                <w:rFonts w:ascii="Times New Roman" w:hAnsi="Times New Roman" w:cs="Times New Roman"/>
                <w:szCs w:val="24"/>
              </w:rPr>
              <w:t xml:space="preserve"> feuille de route </w:t>
            </w:r>
            <w:r>
              <w:rPr>
                <w:rFonts w:ascii="Times New Roman" w:hAnsi="Times New Roman" w:cs="Times New Roman"/>
                <w:szCs w:val="24"/>
              </w:rPr>
              <w:t>pour la mise en place d’un achat groupé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187E318" w14:textId="77777777" w:rsid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SILLA </w:t>
            </w:r>
          </w:p>
          <w:p w14:paraId="651FE6A2" w14:textId="7777777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3A30">
              <w:rPr>
                <w:rFonts w:ascii="Times New Roman" w:hAnsi="Times New Roman" w:cs="Times New Roman"/>
                <w:i/>
                <w:iCs/>
                <w:szCs w:val="24"/>
              </w:rPr>
              <w:t>OCEAC-consultant</w:t>
            </w:r>
          </w:p>
          <w:p w14:paraId="13DFC9AB" w14:textId="77777777" w:rsid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528AC">
              <w:rPr>
                <w:rFonts w:ascii="Times New Roman" w:hAnsi="Times New Roman" w:cs="Times New Roman"/>
                <w:strike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 xml:space="preserve">Dr Moses Chisale </w:t>
            </w:r>
          </w:p>
          <w:p w14:paraId="70223A07" w14:textId="0B485F6B" w:rsidR="00B23A30" w:rsidRPr="00D528AC" w:rsidRDefault="00B23A30" w:rsidP="00B23A30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OMS/AFRO/MIM </w:t>
            </w:r>
          </w:p>
        </w:tc>
      </w:tr>
      <w:tr w:rsidR="00B23A30" w:rsidRPr="00CA60EC" w14:paraId="1BC0DB4A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CD77EA7" w14:textId="4C878F83" w:rsidR="00B23A30" w:rsidRPr="00D528AC" w:rsidRDefault="00B23A30" w:rsidP="00B23A30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10:30 – 10:50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62C14956" w14:textId="7777777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23A30">
              <w:rPr>
                <w:rFonts w:ascii="Times New Roman" w:hAnsi="Times New Roman" w:cs="Times New Roman"/>
                <w:szCs w:val="24"/>
              </w:rPr>
              <w:t xml:space="preserve">Validation du rapport et des recommandations de l’atelier </w:t>
            </w:r>
          </w:p>
          <w:p w14:paraId="2222C30F" w14:textId="7777777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7700250" w14:textId="77777777" w:rsid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SILLA </w:t>
            </w:r>
          </w:p>
          <w:p w14:paraId="1F15C19B" w14:textId="7777777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3A30">
              <w:rPr>
                <w:rFonts w:ascii="Times New Roman" w:hAnsi="Times New Roman" w:cs="Times New Roman"/>
                <w:i/>
                <w:iCs/>
                <w:szCs w:val="24"/>
              </w:rPr>
              <w:t>OCEAC-consultant</w:t>
            </w:r>
          </w:p>
          <w:p w14:paraId="477370F3" w14:textId="77777777" w:rsid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 Aime DJITAFO </w:t>
            </w:r>
          </w:p>
          <w:p w14:paraId="2AA1C9A0" w14:textId="1D08E73D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3A30">
              <w:rPr>
                <w:rFonts w:ascii="Times New Roman" w:hAnsi="Times New Roman" w:cs="Times New Roman"/>
                <w:i/>
                <w:iCs/>
                <w:szCs w:val="24"/>
              </w:rPr>
              <w:t>OCEAC</w:t>
            </w:r>
          </w:p>
        </w:tc>
      </w:tr>
      <w:tr w:rsidR="00B23A30" w:rsidRPr="00CA60EC" w14:paraId="6DA7A517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5FFC2D62" w14:textId="26737103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4"/>
              </w:rPr>
              <w:t>10: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Cs w:val="24"/>
              </w:rPr>
              <w:t>50 -11 :00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324E6966" w14:textId="7777777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23A30">
              <w:rPr>
                <w:rFonts w:ascii="Times New Roman" w:hAnsi="Times New Roman" w:cs="Times New Roman"/>
                <w:szCs w:val="24"/>
              </w:rPr>
              <w:t xml:space="preserve">Evaluation de l’atelier </w:t>
            </w:r>
          </w:p>
          <w:p w14:paraId="60C36582" w14:textId="77777777" w:rsidR="00B23A30" w:rsidRPr="00B23A30" w:rsidRDefault="00B23A30" w:rsidP="00B23A30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szCs w:val="24"/>
              </w:rPr>
            </w:pPr>
          </w:p>
          <w:p w14:paraId="6865FC24" w14:textId="7777777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85B5FF9" w14:textId="77777777" w:rsid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 Diana TAGUEMBOU</w:t>
            </w:r>
          </w:p>
          <w:p w14:paraId="2B86CE5E" w14:textId="3715DFA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3A30">
              <w:rPr>
                <w:rFonts w:ascii="Times New Roman" w:hAnsi="Times New Roman" w:cs="Times New Roman"/>
                <w:i/>
                <w:iCs/>
                <w:szCs w:val="24"/>
              </w:rPr>
              <w:t>OMS/AFRO/MIM</w:t>
            </w:r>
          </w:p>
        </w:tc>
      </w:tr>
      <w:tr w:rsidR="00B23A30" w:rsidRPr="00CA60EC" w14:paraId="049F0A0C" w14:textId="77777777" w:rsidTr="002563B6">
        <w:trPr>
          <w:trHeight w:val="345"/>
        </w:trPr>
        <w:tc>
          <w:tcPr>
            <w:tcW w:w="904" w:type="pct"/>
            <w:tcBorders>
              <w:top w:val="nil"/>
              <w:left w:val="single" w:sz="12" w:space="0" w:color="385623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79BB61B9" w14:textId="335B7CF2" w:rsidR="00B23A30" w:rsidRPr="00D528AC" w:rsidRDefault="00B23A30" w:rsidP="00B23A30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11:00 – 11:30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24A0FA88" w14:textId="40CB7A57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23A30">
              <w:rPr>
                <w:rFonts w:ascii="Times New Roman" w:hAnsi="Times New Roman" w:cs="Times New Roman"/>
                <w:szCs w:val="24"/>
              </w:rPr>
              <w:t xml:space="preserve">Clôture </w:t>
            </w:r>
            <w:r w:rsidR="00886E8A">
              <w:rPr>
                <w:rFonts w:ascii="Times New Roman" w:hAnsi="Times New Roman" w:cs="Times New Roman"/>
                <w:szCs w:val="24"/>
              </w:rPr>
              <w:t xml:space="preserve">technique </w:t>
            </w:r>
            <w:r w:rsidRPr="00B23A30">
              <w:rPr>
                <w:rFonts w:ascii="Times New Roman" w:hAnsi="Times New Roman" w:cs="Times New Roman"/>
                <w:szCs w:val="24"/>
              </w:rPr>
              <w:t>de l’atelier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12" w:space="0" w:color="385623"/>
              <w:right w:val="single" w:sz="12" w:space="0" w:color="385623"/>
            </w:tcBorders>
            <w:shd w:val="clear" w:color="auto" w:fill="auto"/>
            <w:vAlign w:val="center"/>
          </w:tcPr>
          <w:p w14:paraId="4EB804DA" w14:textId="2E2439EC" w:rsidR="00B23A30" w:rsidRPr="00B23A30" w:rsidRDefault="00B23A30" w:rsidP="00B23A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8D51F50" w14:textId="76008807" w:rsidR="001C1A9A" w:rsidRDefault="001C1A9A" w:rsidP="00D528AC">
      <w:pPr>
        <w:spacing w:after="0"/>
        <w:jc w:val="both"/>
        <w:rPr>
          <w:rFonts w:ascii="Calibri,Bold" w:hAnsi="Calibri,Bold" w:cs="Calibri,Bold"/>
          <w:b/>
          <w:bCs/>
          <w:color w:val="1F497D"/>
          <w:sz w:val="40"/>
          <w:szCs w:val="40"/>
        </w:rPr>
      </w:pPr>
    </w:p>
    <w:p w14:paraId="3479F65E" w14:textId="77777777" w:rsidR="00267795" w:rsidRPr="00E306F1" w:rsidRDefault="00267795" w:rsidP="00D528AC">
      <w:pPr>
        <w:pStyle w:val="Normal1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B7440" w14:textId="77777777" w:rsidR="00C15B6C" w:rsidRDefault="00C15B6C" w:rsidP="00D528AC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483BC6" w14:textId="77777777" w:rsidR="00711FF9" w:rsidRPr="00711FF9" w:rsidRDefault="00711FF9" w:rsidP="00267795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11FF9" w:rsidRPr="00711FF9" w:rsidSect="00C769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743F" w14:textId="77777777" w:rsidR="00C76945" w:rsidRDefault="00C76945" w:rsidP="000E5836">
      <w:pPr>
        <w:spacing w:after="0" w:line="240" w:lineRule="auto"/>
      </w:pPr>
      <w:r>
        <w:separator/>
      </w:r>
    </w:p>
  </w:endnote>
  <w:endnote w:type="continuationSeparator" w:id="0">
    <w:p w14:paraId="54891929" w14:textId="77777777" w:rsidR="00C76945" w:rsidRDefault="00C76945" w:rsidP="000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4081"/>
      <w:docPartObj>
        <w:docPartGallery w:val="Page Numbers (Bottom of Page)"/>
        <w:docPartUnique/>
      </w:docPartObj>
    </w:sdtPr>
    <w:sdtContent>
      <w:p w14:paraId="3C7CCDF9" w14:textId="77777777" w:rsidR="00C15B6C" w:rsidRDefault="00265C5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F6B0C9" w14:textId="77777777" w:rsidR="00C15B6C" w:rsidRDefault="00C15B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AE6C" w14:textId="77777777" w:rsidR="00C76945" w:rsidRDefault="00C76945" w:rsidP="000E5836">
      <w:pPr>
        <w:spacing w:after="0" w:line="240" w:lineRule="auto"/>
      </w:pPr>
      <w:r>
        <w:separator/>
      </w:r>
    </w:p>
  </w:footnote>
  <w:footnote w:type="continuationSeparator" w:id="0">
    <w:p w14:paraId="44DF4A36" w14:textId="77777777" w:rsidR="00C76945" w:rsidRDefault="00C76945" w:rsidP="000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0EDD" w14:textId="6BBC7121" w:rsidR="00225C6D" w:rsidRDefault="00D426ED" w:rsidP="004E0645">
    <w:pPr>
      <w:pStyle w:val="En-tte"/>
    </w:pPr>
    <w:r>
      <w:rPr>
        <w:noProof/>
      </w:rPr>
      <w:drawing>
        <wp:inline distT="0" distB="0" distL="0" distR="0" wp14:anchorId="0F2BAFF6" wp14:editId="5AA0859F">
          <wp:extent cx="908576" cy="336871"/>
          <wp:effectExtent l="0" t="0" r="635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576" cy="336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0645">
      <w:t xml:space="preserve">     </w:t>
    </w:r>
    <w:r>
      <w:t xml:space="preserve">     </w:t>
    </w:r>
    <w:r w:rsidR="004E0645">
      <w:t xml:space="preserve"> </w:t>
    </w:r>
    <w:r>
      <w:t xml:space="preserve">        </w:t>
    </w:r>
    <w:r w:rsidR="00E57C04">
      <w:t xml:space="preserve">           </w:t>
    </w:r>
    <w:r w:rsidR="00AC31A9">
      <w:t xml:space="preserve">                           </w:t>
    </w:r>
    <w:r w:rsidR="00E57C04">
      <w:t xml:space="preserve">     </w:t>
    </w:r>
    <w:r w:rsidR="005A2747">
      <w:rPr>
        <w:noProof/>
      </w:rPr>
      <w:drawing>
        <wp:inline distT="0" distB="0" distL="0" distR="0" wp14:anchorId="6AF781F0" wp14:editId="39E535FB">
          <wp:extent cx="1430672" cy="436815"/>
          <wp:effectExtent l="0" t="0" r="0" b="1905"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72" cy="43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7C04">
      <w:t xml:space="preserve">                                                          </w:t>
    </w:r>
    <w:r>
      <w:t xml:space="preserve">     </w:t>
    </w:r>
    <w:r w:rsidR="004E0645">
      <w:t xml:space="preserve">   </w:t>
    </w:r>
    <w:r>
      <w:t xml:space="preserve">                     </w:t>
    </w:r>
    <w:r w:rsidR="004E0645">
      <w:t xml:space="preserve">                                  </w:t>
    </w:r>
    <w:r>
      <w:t xml:space="preserve">                         </w:t>
    </w:r>
  </w:p>
  <w:p w14:paraId="3C8E8CC4" w14:textId="77777777" w:rsidR="00AB61AB" w:rsidRDefault="00AB61AB" w:rsidP="00225C6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6A4"/>
    <w:multiLevelType w:val="multilevel"/>
    <w:tmpl w:val="E3E082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6D34F29"/>
    <w:multiLevelType w:val="multilevel"/>
    <w:tmpl w:val="2E58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D60A4"/>
    <w:multiLevelType w:val="hybridMultilevel"/>
    <w:tmpl w:val="B19E7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1603"/>
    <w:multiLevelType w:val="hybridMultilevel"/>
    <w:tmpl w:val="39D86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51F0"/>
    <w:multiLevelType w:val="hybridMultilevel"/>
    <w:tmpl w:val="C3981D40"/>
    <w:lvl w:ilvl="0" w:tplc="98F67E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E8"/>
    <w:multiLevelType w:val="hybridMultilevel"/>
    <w:tmpl w:val="59C2F8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4F0F"/>
    <w:multiLevelType w:val="multilevel"/>
    <w:tmpl w:val="80A4B0F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03B4BE5"/>
    <w:multiLevelType w:val="hybridMultilevel"/>
    <w:tmpl w:val="997CD648"/>
    <w:lvl w:ilvl="0" w:tplc="45483A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92AC6"/>
    <w:multiLevelType w:val="multilevel"/>
    <w:tmpl w:val="42F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F1ADE"/>
    <w:multiLevelType w:val="hybridMultilevel"/>
    <w:tmpl w:val="7B723C56"/>
    <w:lvl w:ilvl="0" w:tplc="66AE9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E54"/>
    <w:multiLevelType w:val="hybridMultilevel"/>
    <w:tmpl w:val="F5821652"/>
    <w:lvl w:ilvl="0" w:tplc="102489F8">
      <w:start w:val="1"/>
      <w:numFmt w:val="bullet"/>
      <w:lvlText w:val="-"/>
      <w:lvlJc w:val="left"/>
      <w:pPr>
        <w:ind w:left="15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 w15:restartNumberingAfterBreak="0">
    <w:nsid w:val="4CC869B8"/>
    <w:multiLevelType w:val="hybridMultilevel"/>
    <w:tmpl w:val="D68A11CC"/>
    <w:lvl w:ilvl="0" w:tplc="AB1A74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64D7B"/>
    <w:multiLevelType w:val="multilevel"/>
    <w:tmpl w:val="57CA5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47311"/>
    <w:multiLevelType w:val="hybridMultilevel"/>
    <w:tmpl w:val="9326A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48A7"/>
    <w:multiLevelType w:val="hybridMultilevel"/>
    <w:tmpl w:val="0610E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C19F6"/>
    <w:multiLevelType w:val="hybridMultilevel"/>
    <w:tmpl w:val="1834C492"/>
    <w:lvl w:ilvl="0" w:tplc="2F60E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F59FA"/>
    <w:multiLevelType w:val="multilevel"/>
    <w:tmpl w:val="15DAB25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7" w15:restartNumberingAfterBreak="0">
    <w:nsid w:val="6CC937F9"/>
    <w:multiLevelType w:val="hybridMultilevel"/>
    <w:tmpl w:val="2CA4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F3954"/>
    <w:multiLevelType w:val="multilevel"/>
    <w:tmpl w:val="133EA942"/>
    <w:lvl w:ilvl="0">
      <w:start w:val="1"/>
      <w:numFmt w:val="decimal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7E0846E8"/>
    <w:multiLevelType w:val="hybridMultilevel"/>
    <w:tmpl w:val="0AA47A0A"/>
    <w:lvl w:ilvl="0" w:tplc="102489F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9754822">
    <w:abstractNumId w:val="6"/>
  </w:num>
  <w:num w:numId="2" w16cid:durableId="791510204">
    <w:abstractNumId w:val="0"/>
  </w:num>
  <w:num w:numId="3" w16cid:durableId="1322736486">
    <w:abstractNumId w:val="16"/>
  </w:num>
  <w:num w:numId="4" w16cid:durableId="312490789">
    <w:abstractNumId w:val="18"/>
  </w:num>
  <w:num w:numId="5" w16cid:durableId="2141073728">
    <w:abstractNumId w:val="3"/>
  </w:num>
  <w:num w:numId="6" w16cid:durableId="869151839">
    <w:abstractNumId w:val="1"/>
  </w:num>
  <w:num w:numId="7" w16cid:durableId="650326194">
    <w:abstractNumId w:val="8"/>
  </w:num>
  <w:num w:numId="8" w16cid:durableId="870842505">
    <w:abstractNumId w:val="13"/>
  </w:num>
  <w:num w:numId="9" w16cid:durableId="1494221172">
    <w:abstractNumId w:val="12"/>
  </w:num>
  <w:num w:numId="10" w16cid:durableId="1547528933">
    <w:abstractNumId w:val="14"/>
  </w:num>
  <w:num w:numId="11" w16cid:durableId="1904677198">
    <w:abstractNumId w:val="2"/>
  </w:num>
  <w:num w:numId="12" w16cid:durableId="746533385">
    <w:abstractNumId w:val="19"/>
  </w:num>
  <w:num w:numId="13" w16cid:durableId="116878398">
    <w:abstractNumId w:val="10"/>
  </w:num>
  <w:num w:numId="14" w16cid:durableId="419763925">
    <w:abstractNumId w:val="7"/>
  </w:num>
  <w:num w:numId="15" w16cid:durableId="1402754770">
    <w:abstractNumId w:val="5"/>
  </w:num>
  <w:num w:numId="16" w16cid:durableId="1315988941">
    <w:abstractNumId w:val="9"/>
  </w:num>
  <w:num w:numId="17" w16cid:durableId="1361205674">
    <w:abstractNumId w:val="15"/>
  </w:num>
  <w:num w:numId="18" w16cid:durableId="1908958582">
    <w:abstractNumId w:val="17"/>
  </w:num>
  <w:num w:numId="19" w16cid:durableId="1352608999">
    <w:abstractNumId w:val="4"/>
  </w:num>
  <w:num w:numId="20" w16cid:durableId="466164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1B"/>
    <w:rsid w:val="000240CD"/>
    <w:rsid w:val="00053BD5"/>
    <w:rsid w:val="00053DC6"/>
    <w:rsid w:val="00055C8E"/>
    <w:rsid w:val="00063BC8"/>
    <w:rsid w:val="000648FC"/>
    <w:rsid w:val="0007214B"/>
    <w:rsid w:val="000776C1"/>
    <w:rsid w:val="00083FA7"/>
    <w:rsid w:val="000A2151"/>
    <w:rsid w:val="000A3F46"/>
    <w:rsid w:val="000B0178"/>
    <w:rsid w:val="000B28A1"/>
    <w:rsid w:val="000B39AD"/>
    <w:rsid w:val="000C0764"/>
    <w:rsid w:val="000D6F60"/>
    <w:rsid w:val="000E3E54"/>
    <w:rsid w:val="000E5836"/>
    <w:rsid w:val="000E59EF"/>
    <w:rsid w:val="000F0D95"/>
    <w:rsid w:val="000F52AB"/>
    <w:rsid w:val="000F5641"/>
    <w:rsid w:val="000F7132"/>
    <w:rsid w:val="0010116F"/>
    <w:rsid w:val="00102972"/>
    <w:rsid w:val="00111EE6"/>
    <w:rsid w:val="00115E9A"/>
    <w:rsid w:val="0012719F"/>
    <w:rsid w:val="00127476"/>
    <w:rsid w:val="001455A4"/>
    <w:rsid w:val="00147264"/>
    <w:rsid w:val="00150146"/>
    <w:rsid w:val="00151A37"/>
    <w:rsid w:val="00152363"/>
    <w:rsid w:val="001660C8"/>
    <w:rsid w:val="00167100"/>
    <w:rsid w:val="00171ACF"/>
    <w:rsid w:val="0017763C"/>
    <w:rsid w:val="001931EF"/>
    <w:rsid w:val="001B15F7"/>
    <w:rsid w:val="001B3B28"/>
    <w:rsid w:val="001B4AAA"/>
    <w:rsid w:val="001B57B5"/>
    <w:rsid w:val="001B6D95"/>
    <w:rsid w:val="001C1A9A"/>
    <w:rsid w:val="001C3825"/>
    <w:rsid w:val="001C7228"/>
    <w:rsid w:val="001D56B6"/>
    <w:rsid w:val="001E4AD0"/>
    <w:rsid w:val="001F202A"/>
    <w:rsid w:val="00200AFB"/>
    <w:rsid w:val="00225C6D"/>
    <w:rsid w:val="002446D7"/>
    <w:rsid w:val="00244F12"/>
    <w:rsid w:val="00246F92"/>
    <w:rsid w:val="00254752"/>
    <w:rsid w:val="00255198"/>
    <w:rsid w:val="002563B6"/>
    <w:rsid w:val="0026187B"/>
    <w:rsid w:val="002618A9"/>
    <w:rsid w:val="00264882"/>
    <w:rsid w:val="00265C50"/>
    <w:rsid w:val="00267795"/>
    <w:rsid w:val="0027010F"/>
    <w:rsid w:val="00281BBC"/>
    <w:rsid w:val="002840F9"/>
    <w:rsid w:val="002862CB"/>
    <w:rsid w:val="0029141B"/>
    <w:rsid w:val="00293666"/>
    <w:rsid w:val="00297EFE"/>
    <w:rsid w:val="002A1A42"/>
    <w:rsid w:val="002A54AC"/>
    <w:rsid w:val="002B00E3"/>
    <w:rsid w:val="002C4A56"/>
    <w:rsid w:val="002C4CB7"/>
    <w:rsid w:val="002D0D69"/>
    <w:rsid w:val="003006A0"/>
    <w:rsid w:val="00313A80"/>
    <w:rsid w:val="00324148"/>
    <w:rsid w:val="003249E4"/>
    <w:rsid w:val="003275A6"/>
    <w:rsid w:val="003320D3"/>
    <w:rsid w:val="00332B47"/>
    <w:rsid w:val="00371BCD"/>
    <w:rsid w:val="00376AEA"/>
    <w:rsid w:val="003850DA"/>
    <w:rsid w:val="00385856"/>
    <w:rsid w:val="0039443B"/>
    <w:rsid w:val="00395333"/>
    <w:rsid w:val="003A403D"/>
    <w:rsid w:val="003B0AB6"/>
    <w:rsid w:val="003C3EE5"/>
    <w:rsid w:val="003C686F"/>
    <w:rsid w:val="003D378F"/>
    <w:rsid w:val="003D52EF"/>
    <w:rsid w:val="003D586C"/>
    <w:rsid w:val="003E0E5A"/>
    <w:rsid w:val="003E223E"/>
    <w:rsid w:val="003F64FD"/>
    <w:rsid w:val="004012B7"/>
    <w:rsid w:val="00407F31"/>
    <w:rsid w:val="004273D9"/>
    <w:rsid w:val="00437A3F"/>
    <w:rsid w:val="0044756D"/>
    <w:rsid w:val="00447601"/>
    <w:rsid w:val="00447EA8"/>
    <w:rsid w:val="004662CA"/>
    <w:rsid w:val="004751D8"/>
    <w:rsid w:val="00476089"/>
    <w:rsid w:val="00495AD2"/>
    <w:rsid w:val="00495C3D"/>
    <w:rsid w:val="00496E26"/>
    <w:rsid w:val="004C0937"/>
    <w:rsid w:val="004D1AE3"/>
    <w:rsid w:val="004D38DD"/>
    <w:rsid w:val="004E0645"/>
    <w:rsid w:val="004E5C75"/>
    <w:rsid w:val="004F1D19"/>
    <w:rsid w:val="004F3622"/>
    <w:rsid w:val="00512D60"/>
    <w:rsid w:val="00516203"/>
    <w:rsid w:val="005244B4"/>
    <w:rsid w:val="0052770E"/>
    <w:rsid w:val="00534FC8"/>
    <w:rsid w:val="00545A6B"/>
    <w:rsid w:val="00554392"/>
    <w:rsid w:val="00554F29"/>
    <w:rsid w:val="005572B9"/>
    <w:rsid w:val="00561C68"/>
    <w:rsid w:val="00566ADC"/>
    <w:rsid w:val="00570DE3"/>
    <w:rsid w:val="00573146"/>
    <w:rsid w:val="00581BC1"/>
    <w:rsid w:val="00582E9D"/>
    <w:rsid w:val="00583CEE"/>
    <w:rsid w:val="005913D3"/>
    <w:rsid w:val="0059529B"/>
    <w:rsid w:val="005A2747"/>
    <w:rsid w:val="005B2617"/>
    <w:rsid w:val="005C4C34"/>
    <w:rsid w:val="005C519A"/>
    <w:rsid w:val="005D43F7"/>
    <w:rsid w:val="005D46E0"/>
    <w:rsid w:val="005E4BA4"/>
    <w:rsid w:val="005E7BF9"/>
    <w:rsid w:val="005F0B67"/>
    <w:rsid w:val="00600858"/>
    <w:rsid w:val="00602780"/>
    <w:rsid w:val="006234B7"/>
    <w:rsid w:val="00637485"/>
    <w:rsid w:val="00637816"/>
    <w:rsid w:val="006416E1"/>
    <w:rsid w:val="006511C1"/>
    <w:rsid w:val="00664174"/>
    <w:rsid w:val="006658C1"/>
    <w:rsid w:val="00666FE7"/>
    <w:rsid w:val="00673228"/>
    <w:rsid w:val="006871E3"/>
    <w:rsid w:val="006910D8"/>
    <w:rsid w:val="00694F58"/>
    <w:rsid w:val="00695CF7"/>
    <w:rsid w:val="006A3B56"/>
    <w:rsid w:val="006A3C61"/>
    <w:rsid w:val="006A5473"/>
    <w:rsid w:val="006A7440"/>
    <w:rsid w:val="006B3E59"/>
    <w:rsid w:val="006E337B"/>
    <w:rsid w:val="006F4020"/>
    <w:rsid w:val="006F54D8"/>
    <w:rsid w:val="006F57FB"/>
    <w:rsid w:val="006F6C2F"/>
    <w:rsid w:val="00711FF9"/>
    <w:rsid w:val="0072212B"/>
    <w:rsid w:val="00740CA2"/>
    <w:rsid w:val="00746215"/>
    <w:rsid w:val="0075239B"/>
    <w:rsid w:val="00762C8B"/>
    <w:rsid w:val="00783481"/>
    <w:rsid w:val="007A475A"/>
    <w:rsid w:val="007A50D1"/>
    <w:rsid w:val="007B291C"/>
    <w:rsid w:val="007B2CA2"/>
    <w:rsid w:val="007C2B48"/>
    <w:rsid w:val="007C58BB"/>
    <w:rsid w:val="007E09A2"/>
    <w:rsid w:val="00811D5A"/>
    <w:rsid w:val="00816839"/>
    <w:rsid w:val="00817C19"/>
    <w:rsid w:val="008205AD"/>
    <w:rsid w:val="00832355"/>
    <w:rsid w:val="00833472"/>
    <w:rsid w:val="00843430"/>
    <w:rsid w:val="00856B71"/>
    <w:rsid w:val="00860E70"/>
    <w:rsid w:val="00867652"/>
    <w:rsid w:val="00874C53"/>
    <w:rsid w:val="00886E8A"/>
    <w:rsid w:val="00887EFD"/>
    <w:rsid w:val="008A43BB"/>
    <w:rsid w:val="008B23F1"/>
    <w:rsid w:val="008B2DBF"/>
    <w:rsid w:val="008C2C3C"/>
    <w:rsid w:val="008D5838"/>
    <w:rsid w:val="008D63FC"/>
    <w:rsid w:val="008E7047"/>
    <w:rsid w:val="008F55FA"/>
    <w:rsid w:val="009021A8"/>
    <w:rsid w:val="00903F1F"/>
    <w:rsid w:val="00904C1B"/>
    <w:rsid w:val="009207CE"/>
    <w:rsid w:val="00924DF0"/>
    <w:rsid w:val="00925DA0"/>
    <w:rsid w:val="009435B9"/>
    <w:rsid w:val="00944583"/>
    <w:rsid w:val="00946377"/>
    <w:rsid w:val="00950C58"/>
    <w:rsid w:val="00965735"/>
    <w:rsid w:val="00976BFC"/>
    <w:rsid w:val="00982EAA"/>
    <w:rsid w:val="00986E6F"/>
    <w:rsid w:val="00991CBA"/>
    <w:rsid w:val="00994E3A"/>
    <w:rsid w:val="009A0BF8"/>
    <w:rsid w:val="009A4420"/>
    <w:rsid w:val="009C175D"/>
    <w:rsid w:val="009C5433"/>
    <w:rsid w:val="009C7787"/>
    <w:rsid w:val="009D3EC9"/>
    <w:rsid w:val="009D4DF5"/>
    <w:rsid w:val="009E4DFA"/>
    <w:rsid w:val="009F3843"/>
    <w:rsid w:val="009F5D7C"/>
    <w:rsid w:val="00A129EB"/>
    <w:rsid w:val="00A146D4"/>
    <w:rsid w:val="00A16DE1"/>
    <w:rsid w:val="00A26659"/>
    <w:rsid w:val="00A401E6"/>
    <w:rsid w:val="00A627DC"/>
    <w:rsid w:val="00A64337"/>
    <w:rsid w:val="00A707BB"/>
    <w:rsid w:val="00A7082F"/>
    <w:rsid w:val="00A721B5"/>
    <w:rsid w:val="00A72239"/>
    <w:rsid w:val="00A72E71"/>
    <w:rsid w:val="00A7537C"/>
    <w:rsid w:val="00A75465"/>
    <w:rsid w:val="00A776BC"/>
    <w:rsid w:val="00A81810"/>
    <w:rsid w:val="00A82E78"/>
    <w:rsid w:val="00A850D7"/>
    <w:rsid w:val="00A857C4"/>
    <w:rsid w:val="00A92B1A"/>
    <w:rsid w:val="00A962CD"/>
    <w:rsid w:val="00AA4990"/>
    <w:rsid w:val="00AA5242"/>
    <w:rsid w:val="00AB61AB"/>
    <w:rsid w:val="00AC0D95"/>
    <w:rsid w:val="00AC31A9"/>
    <w:rsid w:val="00AC5002"/>
    <w:rsid w:val="00AD16B1"/>
    <w:rsid w:val="00AD2973"/>
    <w:rsid w:val="00AD2E5F"/>
    <w:rsid w:val="00AD7573"/>
    <w:rsid w:val="00AE0044"/>
    <w:rsid w:val="00AE3672"/>
    <w:rsid w:val="00AE5A54"/>
    <w:rsid w:val="00AE7EE3"/>
    <w:rsid w:val="00B052F6"/>
    <w:rsid w:val="00B107CA"/>
    <w:rsid w:val="00B10ACF"/>
    <w:rsid w:val="00B17457"/>
    <w:rsid w:val="00B23A30"/>
    <w:rsid w:val="00B32D98"/>
    <w:rsid w:val="00B36E24"/>
    <w:rsid w:val="00B5004F"/>
    <w:rsid w:val="00B54FEF"/>
    <w:rsid w:val="00B7055F"/>
    <w:rsid w:val="00B70C3F"/>
    <w:rsid w:val="00B77987"/>
    <w:rsid w:val="00B7799F"/>
    <w:rsid w:val="00B94380"/>
    <w:rsid w:val="00BA56CF"/>
    <w:rsid w:val="00BC234B"/>
    <w:rsid w:val="00BE18E7"/>
    <w:rsid w:val="00BE541A"/>
    <w:rsid w:val="00BE7147"/>
    <w:rsid w:val="00BE7159"/>
    <w:rsid w:val="00BE75D9"/>
    <w:rsid w:val="00C05CD0"/>
    <w:rsid w:val="00C15B6C"/>
    <w:rsid w:val="00C1792E"/>
    <w:rsid w:val="00C23477"/>
    <w:rsid w:val="00C25C4C"/>
    <w:rsid w:val="00C262FC"/>
    <w:rsid w:val="00C2716A"/>
    <w:rsid w:val="00C4051D"/>
    <w:rsid w:val="00C47422"/>
    <w:rsid w:val="00C546CB"/>
    <w:rsid w:val="00C55747"/>
    <w:rsid w:val="00C6532E"/>
    <w:rsid w:val="00C75A87"/>
    <w:rsid w:val="00C76945"/>
    <w:rsid w:val="00C8704C"/>
    <w:rsid w:val="00C95EA3"/>
    <w:rsid w:val="00CA1087"/>
    <w:rsid w:val="00CA5132"/>
    <w:rsid w:val="00CA60EC"/>
    <w:rsid w:val="00CC1222"/>
    <w:rsid w:val="00CD5D9B"/>
    <w:rsid w:val="00CD78E9"/>
    <w:rsid w:val="00CE170A"/>
    <w:rsid w:val="00CE4EC5"/>
    <w:rsid w:val="00CF3816"/>
    <w:rsid w:val="00CF77A6"/>
    <w:rsid w:val="00D14113"/>
    <w:rsid w:val="00D208D5"/>
    <w:rsid w:val="00D259B1"/>
    <w:rsid w:val="00D25A7B"/>
    <w:rsid w:val="00D33F9C"/>
    <w:rsid w:val="00D35B24"/>
    <w:rsid w:val="00D426ED"/>
    <w:rsid w:val="00D42F79"/>
    <w:rsid w:val="00D528AC"/>
    <w:rsid w:val="00D571B6"/>
    <w:rsid w:val="00D60A95"/>
    <w:rsid w:val="00D6135A"/>
    <w:rsid w:val="00D6148F"/>
    <w:rsid w:val="00D67BE4"/>
    <w:rsid w:val="00D77B89"/>
    <w:rsid w:val="00D77DFB"/>
    <w:rsid w:val="00D81A5C"/>
    <w:rsid w:val="00D85431"/>
    <w:rsid w:val="00D86DF4"/>
    <w:rsid w:val="00D944B1"/>
    <w:rsid w:val="00DA4A76"/>
    <w:rsid w:val="00DA4EDB"/>
    <w:rsid w:val="00DB0449"/>
    <w:rsid w:val="00DB6AE7"/>
    <w:rsid w:val="00DC5D02"/>
    <w:rsid w:val="00DD508F"/>
    <w:rsid w:val="00DE3CD5"/>
    <w:rsid w:val="00DE583A"/>
    <w:rsid w:val="00DF405D"/>
    <w:rsid w:val="00DF4E94"/>
    <w:rsid w:val="00DF7FEB"/>
    <w:rsid w:val="00E005DE"/>
    <w:rsid w:val="00E05B12"/>
    <w:rsid w:val="00E11B6A"/>
    <w:rsid w:val="00E205B2"/>
    <w:rsid w:val="00E2775C"/>
    <w:rsid w:val="00E306F1"/>
    <w:rsid w:val="00E37C83"/>
    <w:rsid w:val="00E42630"/>
    <w:rsid w:val="00E445B9"/>
    <w:rsid w:val="00E46A8D"/>
    <w:rsid w:val="00E50A30"/>
    <w:rsid w:val="00E57C04"/>
    <w:rsid w:val="00E6722C"/>
    <w:rsid w:val="00E7403A"/>
    <w:rsid w:val="00E7450D"/>
    <w:rsid w:val="00E80E79"/>
    <w:rsid w:val="00E81724"/>
    <w:rsid w:val="00E83A75"/>
    <w:rsid w:val="00E95283"/>
    <w:rsid w:val="00EA0225"/>
    <w:rsid w:val="00EA1D6E"/>
    <w:rsid w:val="00EA282C"/>
    <w:rsid w:val="00EB3731"/>
    <w:rsid w:val="00EB6F30"/>
    <w:rsid w:val="00EB7E1A"/>
    <w:rsid w:val="00EC0CA1"/>
    <w:rsid w:val="00EC54BA"/>
    <w:rsid w:val="00ED0156"/>
    <w:rsid w:val="00ED6752"/>
    <w:rsid w:val="00ED7246"/>
    <w:rsid w:val="00EE2371"/>
    <w:rsid w:val="00EF0311"/>
    <w:rsid w:val="00F14756"/>
    <w:rsid w:val="00F31E82"/>
    <w:rsid w:val="00F47C60"/>
    <w:rsid w:val="00F66460"/>
    <w:rsid w:val="00F70D03"/>
    <w:rsid w:val="00F950A7"/>
    <w:rsid w:val="00F96CCC"/>
    <w:rsid w:val="00FA14A9"/>
    <w:rsid w:val="00FB1E95"/>
    <w:rsid w:val="00FB4E70"/>
    <w:rsid w:val="00FC336A"/>
    <w:rsid w:val="00FC6742"/>
    <w:rsid w:val="00FC78DA"/>
    <w:rsid w:val="00FD0444"/>
    <w:rsid w:val="00FD4672"/>
    <w:rsid w:val="00FE0BF6"/>
    <w:rsid w:val="00FE4E25"/>
    <w:rsid w:val="00FE6408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AA22A"/>
  <w15:docId w15:val="{5F159B8F-D70C-45E7-9DAA-3A93E3B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CB"/>
  </w:style>
  <w:style w:type="paragraph" w:styleId="Titre1">
    <w:name w:val="heading 1"/>
    <w:basedOn w:val="Normal1"/>
    <w:next w:val="Normal1"/>
    <w:rsid w:val="002914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1"/>
    <w:next w:val="Normal1"/>
    <w:link w:val="Titre2Car"/>
    <w:rsid w:val="002914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1"/>
    <w:next w:val="Normal1"/>
    <w:rsid w:val="002914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1"/>
    <w:next w:val="Normal1"/>
    <w:rsid w:val="002914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1"/>
    <w:next w:val="Normal1"/>
    <w:rsid w:val="0029141B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29141B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952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9141B"/>
  </w:style>
  <w:style w:type="table" w:customStyle="1" w:styleId="TableNormal1">
    <w:name w:val="Table Normal1"/>
    <w:rsid w:val="002914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9141B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1"/>
    <w:next w:val="Normal1"/>
    <w:rsid w:val="002914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Lienhypertexte">
    <w:name w:val="Hyperlink"/>
    <w:basedOn w:val="Policepardfaut"/>
    <w:uiPriority w:val="99"/>
    <w:unhideWhenUsed/>
    <w:rsid w:val="000F0D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8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0E5836"/>
    <w:rPr>
      <w:b/>
      <w:sz w:val="36"/>
    </w:rPr>
  </w:style>
  <w:style w:type="paragraph" w:styleId="Notedebasdepage">
    <w:name w:val="footnote text"/>
    <w:basedOn w:val="Normal"/>
    <w:link w:val="NotedebasdepageCar"/>
    <w:semiHidden/>
    <w:rsid w:val="000E5836"/>
    <w:rPr>
      <w:rFonts w:cs="Times New Roman"/>
      <w:color w:val="auto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E5836"/>
    <w:rPr>
      <w:rFonts w:cs="Times New Roman"/>
      <w:color w:val="auto"/>
      <w:sz w:val="20"/>
      <w:lang w:eastAsia="en-US"/>
    </w:rPr>
  </w:style>
  <w:style w:type="character" w:styleId="Appelnotedebasdep">
    <w:name w:val="footnote reference"/>
    <w:aliases w:val="Знак сноски 1,ftref,16 Point,Superscript 6 Point,Знак сноски-FN,Ciae niinee-FN"/>
    <w:basedOn w:val="Policepardfaut"/>
    <w:uiPriority w:val="99"/>
    <w:rsid w:val="000E5836"/>
    <w:rPr>
      <w:vertAlign w:val="superscript"/>
    </w:rPr>
  </w:style>
  <w:style w:type="character" w:customStyle="1" w:styleId="Titre7Car">
    <w:name w:val="Titre 7 Car"/>
    <w:basedOn w:val="Policepardfaut"/>
    <w:link w:val="Titre7"/>
    <w:uiPriority w:val="9"/>
    <w:rsid w:val="00E9528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283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ullet List,FooterText,List with no spacing,Premier,Paragraphe de liste1,123 List Paragraph,Numbered Paragraph,Main numbered paragraph,References,Numbered List Paragraph,Bullets,List Paragraph (numbered (a)),List Paragraph nowy"/>
    <w:basedOn w:val="Normal"/>
    <w:link w:val="ParagraphedelisteCar"/>
    <w:uiPriority w:val="34"/>
    <w:qFormat/>
    <w:rsid w:val="0039533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320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20D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20D3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2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20D3"/>
    <w:rPr>
      <w:b/>
      <w:bCs/>
      <w:sz w:val="20"/>
    </w:rPr>
  </w:style>
  <w:style w:type="paragraph" w:styleId="En-tte">
    <w:name w:val="header"/>
    <w:basedOn w:val="Normal"/>
    <w:link w:val="En-tteCar"/>
    <w:uiPriority w:val="99"/>
    <w:unhideWhenUsed/>
    <w:rsid w:val="00C1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B6C"/>
  </w:style>
  <w:style w:type="paragraph" w:styleId="Pieddepage">
    <w:name w:val="footer"/>
    <w:basedOn w:val="Normal"/>
    <w:link w:val="PieddepageCar"/>
    <w:uiPriority w:val="99"/>
    <w:unhideWhenUsed/>
    <w:rsid w:val="00C1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B6C"/>
  </w:style>
  <w:style w:type="paragraph" w:styleId="Sansinterligne">
    <w:name w:val="No Spacing"/>
    <w:uiPriority w:val="1"/>
    <w:qFormat/>
    <w:rsid w:val="00FC336A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1B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1BCD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E57C04"/>
    <w:pPr>
      <w:spacing w:after="0" w:line="240" w:lineRule="auto"/>
    </w:pPr>
  </w:style>
  <w:style w:type="character" w:customStyle="1" w:styleId="ParagraphedelisteCar">
    <w:name w:val="Paragraphe de liste Car"/>
    <w:aliases w:val="Bullet List Car,FooterText Car,List with no spacing Car,Premier Car,Paragraphe de liste1 Car,123 List Paragraph Car,Numbered Paragraph Car,Main numbered paragraph Car,References Car,Numbered List Paragraph Car,Bullets Car"/>
    <w:basedOn w:val="Policepardfaut"/>
    <w:link w:val="Paragraphedeliste"/>
    <w:uiPriority w:val="34"/>
    <w:qFormat/>
    <w:rsid w:val="009207CE"/>
  </w:style>
  <w:style w:type="character" w:styleId="lev">
    <w:name w:val="Strong"/>
    <w:basedOn w:val="Policepardfaut"/>
    <w:uiPriority w:val="22"/>
    <w:qFormat/>
    <w:rsid w:val="00F31E82"/>
    <w:rPr>
      <w:b/>
      <w:bCs/>
    </w:rPr>
  </w:style>
  <w:style w:type="character" w:customStyle="1" w:styleId="normaltextrun">
    <w:name w:val="normaltextrun"/>
    <w:basedOn w:val="Policepardfaut"/>
    <w:rsid w:val="00A72239"/>
  </w:style>
  <w:style w:type="paragraph" w:customStyle="1" w:styleId="Default">
    <w:name w:val="Default"/>
    <w:rsid w:val="006F6C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/item/28-11-2017-1-in-10-medical-products-in-developing-countries-is-substandard-or-falsifi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B9D2-5B3E-4DF8-893D-1333E96C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2044</Words>
  <Characters>11245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Alexandre de La Volpilière</dc:creator>
  <cp:lastModifiedBy>Aimé DJITAFO FAH</cp:lastModifiedBy>
  <cp:revision>2</cp:revision>
  <cp:lastPrinted>2015-05-27T08:56:00Z</cp:lastPrinted>
  <dcterms:created xsi:type="dcterms:W3CDTF">2024-01-30T09:10:00Z</dcterms:created>
  <dcterms:modified xsi:type="dcterms:W3CDTF">2024-01-30T09:10:00Z</dcterms:modified>
</cp:coreProperties>
</file>